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2F" w:rsidRPr="00CC22A6" w:rsidRDefault="004B526C">
      <w:pPr>
        <w:widowControl w:val="0"/>
        <w:spacing w:line="480" w:lineRule="auto"/>
        <w:rPr>
          <w:rFonts w:ascii="Times New Roman" w:hAnsi="Times New Roman"/>
          <w:sz w:val="24"/>
        </w:rPr>
      </w:pPr>
      <w:r>
        <w:rPr>
          <w:rFonts w:ascii="Times New Roman" w:hAnsi="Times New Roman"/>
          <w:sz w:val="24"/>
        </w:rPr>
        <w:t>William H. Bonney</w:t>
      </w:r>
    </w:p>
    <w:p w:rsidR="00F62D2F" w:rsidRPr="00CC22A6" w:rsidRDefault="00F62D2F">
      <w:pPr>
        <w:widowControl w:val="0"/>
        <w:spacing w:line="480" w:lineRule="auto"/>
        <w:rPr>
          <w:rFonts w:ascii="Times New Roman" w:hAnsi="Times New Roman"/>
          <w:sz w:val="24"/>
        </w:rPr>
      </w:pPr>
      <w:r w:rsidRPr="00CC22A6">
        <w:rPr>
          <w:rFonts w:ascii="Times New Roman" w:hAnsi="Times New Roman"/>
          <w:sz w:val="24"/>
        </w:rPr>
        <w:t xml:space="preserve">Professor </w:t>
      </w:r>
      <w:r w:rsidR="00CC22A6" w:rsidRPr="00CC22A6">
        <w:rPr>
          <w:rFonts w:ascii="Times New Roman" w:hAnsi="Times New Roman"/>
          <w:sz w:val="24"/>
        </w:rPr>
        <w:t>P</w:t>
      </w:r>
      <w:r w:rsidR="00CC22A6">
        <w:rPr>
          <w:rFonts w:ascii="Times New Roman" w:hAnsi="Times New Roman"/>
          <w:sz w:val="24"/>
        </w:rPr>
        <w:t>at Garrett</w:t>
      </w:r>
    </w:p>
    <w:p w:rsidR="00F62D2F" w:rsidRPr="0099584F" w:rsidRDefault="0099584F">
      <w:pPr>
        <w:widowControl w:val="0"/>
        <w:spacing w:line="480" w:lineRule="auto"/>
        <w:rPr>
          <w:rFonts w:ascii="Times New Roman" w:hAnsi="Times New Roman"/>
          <w:sz w:val="24"/>
        </w:rPr>
      </w:pPr>
      <w:r w:rsidRPr="0099584F">
        <w:rPr>
          <w:rFonts w:ascii="Times New Roman" w:hAnsi="Times New Roman"/>
          <w:sz w:val="24"/>
        </w:rPr>
        <w:t>English</w:t>
      </w:r>
      <w:r w:rsidR="00F62D2F" w:rsidRPr="0099584F">
        <w:rPr>
          <w:rFonts w:ascii="Times New Roman" w:hAnsi="Times New Roman"/>
          <w:sz w:val="24"/>
        </w:rPr>
        <w:t xml:space="preserve"> 100</w:t>
      </w:r>
    </w:p>
    <w:p w:rsidR="00F62D2F" w:rsidRDefault="0099584F">
      <w:pPr>
        <w:widowControl w:val="0"/>
        <w:spacing w:line="480" w:lineRule="auto"/>
        <w:rPr>
          <w:rFonts w:ascii="Times New Roman" w:hAnsi="Times New Roman"/>
          <w:sz w:val="24"/>
        </w:rPr>
      </w:pPr>
      <w:r>
        <w:rPr>
          <w:rFonts w:ascii="Times New Roman" w:hAnsi="Times New Roman"/>
          <w:sz w:val="24"/>
        </w:rPr>
        <w:t xml:space="preserve">14 July </w:t>
      </w:r>
      <w:r w:rsidR="00F62D2F">
        <w:rPr>
          <w:rFonts w:ascii="Times New Roman" w:hAnsi="Times New Roman"/>
          <w:sz w:val="24"/>
        </w:rPr>
        <w:t>1</w:t>
      </w:r>
      <w:r>
        <w:rPr>
          <w:rFonts w:ascii="Times New Roman" w:hAnsi="Times New Roman"/>
          <w:sz w:val="24"/>
        </w:rPr>
        <w:t>881</w:t>
      </w:r>
    </w:p>
    <w:p w:rsidR="00F62D2F" w:rsidRDefault="00F62D2F">
      <w:pPr>
        <w:widowControl w:val="0"/>
        <w:spacing w:line="480" w:lineRule="auto"/>
        <w:jc w:val="center"/>
        <w:rPr>
          <w:rFonts w:ascii="Times New Roman" w:hAnsi="Times New Roman"/>
          <w:sz w:val="24"/>
        </w:rPr>
      </w:pPr>
      <w:r>
        <w:rPr>
          <w:rFonts w:ascii="Times New Roman" w:hAnsi="Times New Roman"/>
          <w:sz w:val="24"/>
        </w:rPr>
        <w:t>Dante</w:t>
      </w:r>
      <w:r w:rsidR="008220EA">
        <w:rPr>
          <w:rFonts w:ascii="Times New Roman" w:hAnsi="Times New Roman"/>
          <w:sz w:val="24"/>
        </w:rPr>
        <w:t>’</w:t>
      </w:r>
      <w:r>
        <w:rPr>
          <w:rFonts w:ascii="Times New Roman" w:hAnsi="Times New Roman"/>
          <w:sz w:val="24"/>
        </w:rPr>
        <w:t xml:space="preserve">s Francesca and Paolo: </w:t>
      </w:r>
      <w:r w:rsidR="008220EA">
        <w:rPr>
          <w:rFonts w:ascii="Times New Roman" w:hAnsi="Times New Roman"/>
          <w:sz w:val="24"/>
        </w:rPr>
        <w:t>“</w:t>
      </w:r>
      <w:r>
        <w:rPr>
          <w:rFonts w:ascii="Times New Roman" w:hAnsi="Times New Roman"/>
          <w:sz w:val="24"/>
        </w:rPr>
        <w:t>She Loves You, Yeah, Yeah, Yeah</w:t>
      </w:r>
      <w:r w:rsidR="008220EA">
        <w:rPr>
          <w:rFonts w:ascii="Times New Roman" w:hAnsi="Times New Roman"/>
          <w:sz w:val="24"/>
        </w:rPr>
        <w:t>”</w:t>
      </w:r>
    </w:p>
    <w:p w:rsidR="00F62D2F" w:rsidRDefault="00F62D2F" w:rsidP="00CA5B8F">
      <w:pPr>
        <w:widowControl w:val="0"/>
        <w:spacing w:line="480" w:lineRule="auto"/>
        <w:ind w:firstLine="720"/>
        <w:rPr>
          <w:rFonts w:ascii="Times New Roman" w:hAnsi="Times New Roman"/>
          <w:sz w:val="24"/>
        </w:rPr>
      </w:pPr>
      <w:r>
        <w:rPr>
          <w:rFonts w:ascii="Times New Roman" w:hAnsi="Times New Roman"/>
          <w:sz w:val="24"/>
        </w:rPr>
        <w:t xml:space="preserve">In Canto V of </w:t>
      </w:r>
      <w:r>
        <w:rPr>
          <w:rFonts w:ascii="Times New Roman" w:hAnsi="Times New Roman"/>
          <w:i/>
          <w:iCs/>
          <w:sz w:val="24"/>
        </w:rPr>
        <w:t xml:space="preserve">The Inferno, </w:t>
      </w:r>
      <w:r>
        <w:rPr>
          <w:rFonts w:ascii="Times New Roman" w:hAnsi="Times New Roman"/>
          <w:sz w:val="24"/>
        </w:rPr>
        <w:t xml:space="preserve">Dante offers what seems to be a sympathetic portrait of two medieval lovers caught and condemned after re-enacting a passionate scene from Arthurian Romance.  A modern reader </w:t>
      </w:r>
      <w:r w:rsidR="006D33B3">
        <w:rPr>
          <w:rFonts w:ascii="Times New Roman" w:hAnsi="Times New Roman"/>
          <w:sz w:val="24"/>
        </w:rPr>
        <w:t xml:space="preserve">will probably </w:t>
      </w:r>
      <w:r>
        <w:rPr>
          <w:rFonts w:ascii="Times New Roman" w:hAnsi="Times New Roman"/>
          <w:sz w:val="24"/>
        </w:rPr>
        <w:t>find the story of Francesca da Rimini and Paolo Malatesta moving, especially when the narrator himsel</w:t>
      </w:r>
      <w:r w:rsidR="008220EA">
        <w:rPr>
          <w:rFonts w:ascii="Times New Roman" w:hAnsi="Times New Roman"/>
          <w:sz w:val="24"/>
        </w:rPr>
        <w:t>f swoons with pity at the canto</w:t>
      </w:r>
      <w:r>
        <w:rPr>
          <w:rFonts w:ascii="Times New Roman" w:hAnsi="Times New Roman"/>
          <w:sz w:val="24"/>
        </w:rPr>
        <w:t>s end.  It</w:t>
      </w:r>
      <w:r w:rsidR="008220EA">
        <w:rPr>
          <w:rFonts w:ascii="Times New Roman" w:hAnsi="Times New Roman"/>
          <w:sz w:val="24"/>
        </w:rPr>
        <w:t>’</w:t>
      </w:r>
      <w:r w:rsidR="006F3C9E">
        <w:rPr>
          <w:rFonts w:ascii="Times New Roman" w:hAnsi="Times New Roman"/>
          <w:sz w:val="24"/>
        </w:rPr>
        <w:t>s</w:t>
      </w:r>
      <w:r>
        <w:rPr>
          <w:rFonts w:ascii="Times New Roman" w:hAnsi="Times New Roman"/>
          <w:sz w:val="24"/>
        </w:rPr>
        <w:t xml:space="preserve"> true that in Dante</w:t>
      </w:r>
      <w:r w:rsidR="008220EA">
        <w:rPr>
          <w:rFonts w:ascii="Times New Roman" w:hAnsi="Times New Roman"/>
          <w:sz w:val="24"/>
        </w:rPr>
        <w:t>’</w:t>
      </w:r>
      <w:r>
        <w:rPr>
          <w:rFonts w:ascii="Times New Roman" w:hAnsi="Times New Roman"/>
          <w:sz w:val="24"/>
        </w:rPr>
        <w:t xml:space="preserve">s ethical scheme, the sin of Paolo and Francesca is not among the worst: the two lovers are guilty of </w:t>
      </w:r>
      <w:r w:rsidR="008220EA">
        <w:rPr>
          <w:rFonts w:ascii="Times New Roman" w:hAnsi="Times New Roman"/>
          <w:sz w:val="24"/>
        </w:rPr>
        <w:t>“</w:t>
      </w:r>
      <w:r>
        <w:rPr>
          <w:rFonts w:ascii="Times New Roman" w:hAnsi="Times New Roman"/>
          <w:sz w:val="24"/>
        </w:rPr>
        <w:t>incontinence</w:t>
      </w:r>
      <w:r w:rsidR="008220EA">
        <w:rPr>
          <w:rFonts w:ascii="Times New Roman" w:hAnsi="Times New Roman"/>
          <w:sz w:val="24"/>
        </w:rPr>
        <w:t>”</w:t>
      </w:r>
      <w:r>
        <w:rPr>
          <w:rFonts w:ascii="Times New Roman" w:hAnsi="Times New Roman"/>
          <w:sz w:val="24"/>
        </w:rPr>
        <w:t xml:space="preserve"> rather than bestial intemperance, and the elegant, </w:t>
      </w:r>
      <w:r w:rsidRPr="00F62D2F">
        <w:rPr>
          <w:rFonts w:ascii="Times New Roman" w:hAnsi="Times New Roman"/>
          <w:sz w:val="24"/>
        </w:rPr>
        <w:t xml:space="preserve">literary </w:t>
      </w:r>
      <w:r>
        <w:rPr>
          <w:rFonts w:ascii="Times New Roman" w:hAnsi="Times New Roman"/>
          <w:sz w:val="24"/>
        </w:rPr>
        <w:t xml:space="preserve">way in which they sin only increases our desire to excuse the sin itself.  Even so, we should remember that in </w:t>
      </w:r>
      <w:r>
        <w:rPr>
          <w:rFonts w:ascii="Times New Roman" w:hAnsi="Times New Roman"/>
          <w:i/>
          <w:iCs/>
          <w:sz w:val="24"/>
        </w:rPr>
        <w:t>The Inferno,</w:t>
      </w:r>
      <w:r>
        <w:rPr>
          <w:rFonts w:ascii="Times New Roman" w:hAnsi="Times New Roman"/>
          <w:sz w:val="24"/>
        </w:rPr>
        <w:t xml:space="preserve"> sinners experience God</w:t>
      </w:r>
      <w:r w:rsidR="008220EA">
        <w:rPr>
          <w:rFonts w:ascii="Times New Roman" w:hAnsi="Times New Roman"/>
          <w:sz w:val="24"/>
        </w:rPr>
        <w:t>’</w:t>
      </w:r>
      <w:r>
        <w:rPr>
          <w:rFonts w:ascii="Times New Roman" w:hAnsi="Times New Roman"/>
          <w:sz w:val="24"/>
        </w:rPr>
        <w:t>s Love as perpetual Justice.  Our task as readers, Dante would surely say, is to align our will with God</w:t>
      </w:r>
      <w:r w:rsidR="008220EA">
        <w:rPr>
          <w:rFonts w:ascii="Times New Roman" w:hAnsi="Times New Roman"/>
          <w:sz w:val="24"/>
        </w:rPr>
        <w:t>’</w:t>
      </w:r>
      <w:r>
        <w:rPr>
          <w:rFonts w:ascii="Times New Roman" w:hAnsi="Times New Roman"/>
          <w:sz w:val="24"/>
        </w:rPr>
        <w:t>s plan, not to lament the sinners</w:t>
      </w:r>
      <w:r w:rsidR="008220EA">
        <w:rPr>
          <w:rFonts w:ascii="Times New Roman" w:hAnsi="Times New Roman"/>
          <w:sz w:val="24"/>
        </w:rPr>
        <w:t>’</w:t>
      </w:r>
      <w:r w:rsidR="007C6275">
        <w:rPr>
          <w:rFonts w:ascii="Times New Roman" w:hAnsi="Times New Roman"/>
          <w:sz w:val="24"/>
        </w:rPr>
        <w:t xml:space="preserve"> fate</w:t>
      </w:r>
      <w:r>
        <w:rPr>
          <w:rFonts w:ascii="Times New Roman" w:hAnsi="Times New Roman"/>
          <w:sz w:val="24"/>
        </w:rPr>
        <w:t>.  A thorough examination of two key sections in Canto V</w:t>
      </w:r>
      <w:r w:rsidR="000E3AF4">
        <w:rPr>
          <w:rFonts w:ascii="Times New Roman" w:hAnsi="Times New Roman"/>
          <w:sz w:val="24"/>
        </w:rPr>
        <w:t xml:space="preserve">—namely, </w:t>
      </w:r>
      <w:r>
        <w:rPr>
          <w:rFonts w:ascii="Times New Roman" w:hAnsi="Times New Roman"/>
          <w:sz w:val="24"/>
        </w:rPr>
        <w:t>Francesca</w:t>
      </w:r>
      <w:r w:rsidR="008220EA">
        <w:rPr>
          <w:rFonts w:ascii="Times New Roman" w:hAnsi="Times New Roman"/>
          <w:sz w:val="24"/>
        </w:rPr>
        <w:t>’</w:t>
      </w:r>
      <w:r>
        <w:rPr>
          <w:rFonts w:ascii="Times New Roman" w:hAnsi="Times New Roman"/>
          <w:sz w:val="24"/>
        </w:rPr>
        <w:t>s conversations with the narrator—will show that the Canto distances us from the narrator</w:t>
      </w:r>
      <w:r w:rsidR="008220EA">
        <w:rPr>
          <w:rFonts w:ascii="Times New Roman" w:hAnsi="Times New Roman"/>
          <w:sz w:val="24"/>
        </w:rPr>
        <w:t>’</w:t>
      </w:r>
      <w:r>
        <w:rPr>
          <w:rFonts w:ascii="Times New Roman" w:hAnsi="Times New Roman"/>
          <w:sz w:val="24"/>
        </w:rPr>
        <w:t xml:space="preserve">s empathetic reaction, asking us to move beyond our own pity and towards </w:t>
      </w:r>
      <w:r w:rsidR="00CA5B8F">
        <w:rPr>
          <w:rFonts w:ascii="Times New Roman" w:hAnsi="Times New Roman"/>
          <w:sz w:val="24"/>
        </w:rPr>
        <w:t xml:space="preserve">proper </w:t>
      </w:r>
      <w:r>
        <w:rPr>
          <w:rFonts w:ascii="Times New Roman" w:hAnsi="Times New Roman"/>
          <w:sz w:val="24"/>
        </w:rPr>
        <w:t xml:space="preserve">reflection on the misreading that threatens to lead us into violation of the commands </w:t>
      </w:r>
      <w:r w:rsidR="00CA5B8F">
        <w:rPr>
          <w:rFonts w:ascii="Times New Roman" w:hAnsi="Times New Roman"/>
          <w:sz w:val="24"/>
        </w:rPr>
        <w:t xml:space="preserve">leveled by </w:t>
      </w:r>
      <w:r>
        <w:rPr>
          <w:rFonts w:ascii="Times New Roman" w:hAnsi="Times New Roman"/>
          <w:sz w:val="24"/>
        </w:rPr>
        <w:t>Dante</w:t>
      </w:r>
      <w:r w:rsidR="008220EA">
        <w:rPr>
          <w:rFonts w:ascii="Times New Roman" w:hAnsi="Times New Roman"/>
          <w:sz w:val="24"/>
        </w:rPr>
        <w:t>’</w:t>
      </w:r>
      <w:r>
        <w:rPr>
          <w:rFonts w:ascii="Times New Roman" w:hAnsi="Times New Roman"/>
          <w:sz w:val="24"/>
        </w:rPr>
        <w:t xml:space="preserve">s god. </w:t>
      </w:r>
    </w:p>
    <w:p w:rsidR="00F62D2F" w:rsidRDefault="00F62D2F" w:rsidP="00C532DE">
      <w:pPr>
        <w:pStyle w:val="BodyTextIndent2"/>
        <w:widowControl w:val="0"/>
        <w:rPr>
          <w:rFonts w:ascii="Times New Roman" w:hAnsi="Times New Roman" w:cs="Times New Roman"/>
          <w:sz w:val="24"/>
        </w:rPr>
      </w:pPr>
      <w:r>
        <w:rPr>
          <w:rFonts w:ascii="Times New Roman" w:hAnsi="Times New Roman" w:cs="Times New Roman"/>
          <w:sz w:val="24"/>
        </w:rPr>
        <w:t>Early on, Canto V tempts us to pity Francesca and Paolo</w:t>
      </w:r>
      <w:r w:rsidR="00CA5B8F">
        <w:rPr>
          <w:rFonts w:ascii="Times New Roman" w:hAnsi="Times New Roman" w:cs="Times New Roman"/>
          <w:sz w:val="24"/>
        </w:rPr>
        <w:t>.  A</w:t>
      </w:r>
      <w:r w:rsidR="00BA0559">
        <w:rPr>
          <w:rFonts w:ascii="Times New Roman" w:hAnsi="Times New Roman" w:cs="Times New Roman"/>
          <w:sz w:val="24"/>
        </w:rPr>
        <w:t xml:space="preserve">s Duane Bogus points out in </w:t>
      </w:r>
      <w:r w:rsidR="008220EA">
        <w:rPr>
          <w:rFonts w:ascii="Times New Roman" w:hAnsi="Times New Roman" w:cs="Times New Roman"/>
          <w:sz w:val="24"/>
        </w:rPr>
        <w:t>“</w:t>
      </w:r>
      <w:r w:rsidR="00BA0559">
        <w:rPr>
          <w:rFonts w:ascii="Times New Roman" w:hAnsi="Times New Roman" w:cs="Times New Roman"/>
          <w:sz w:val="24"/>
        </w:rPr>
        <w:t>Dante</w:t>
      </w:r>
      <w:r w:rsidR="008220EA">
        <w:rPr>
          <w:rFonts w:ascii="Times New Roman" w:hAnsi="Times New Roman" w:cs="Times New Roman"/>
          <w:sz w:val="24"/>
        </w:rPr>
        <w:t>’</w:t>
      </w:r>
      <w:r w:rsidR="00BA0559">
        <w:rPr>
          <w:rFonts w:ascii="Times New Roman" w:hAnsi="Times New Roman" w:cs="Times New Roman"/>
          <w:sz w:val="24"/>
        </w:rPr>
        <w:t xml:space="preserve">s Women in </w:t>
      </w:r>
      <w:r w:rsidR="00BA0559">
        <w:rPr>
          <w:rFonts w:ascii="Times New Roman" w:hAnsi="Times New Roman" w:cs="Times New Roman"/>
          <w:i/>
          <w:iCs/>
          <w:sz w:val="24"/>
        </w:rPr>
        <w:t>The Divine Comedy</w:t>
      </w:r>
      <w:r w:rsidR="008220EA">
        <w:rPr>
          <w:rFonts w:ascii="Times New Roman" w:hAnsi="Times New Roman" w:cs="Times New Roman"/>
          <w:sz w:val="24"/>
        </w:rPr>
        <w:t>”</w:t>
      </w:r>
      <w:r w:rsidR="00CA5B8F">
        <w:rPr>
          <w:rFonts w:ascii="Times New Roman" w:hAnsi="Times New Roman" w:cs="Times New Roman"/>
          <w:sz w:val="24"/>
        </w:rPr>
        <w:t xml:space="preserve"> (2006),</w:t>
      </w:r>
      <w:r w:rsidR="00BA0559">
        <w:rPr>
          <w:rFonts w:ascii="Times New Roman" w:hAnsi="Times New Roman" w:cs="Times New Roman"/>
          <w:sz w:val="24"/>
        </w:rPr>
        <w:t xml:space="preserve"> </w:t>
      </w:r>
      <w:r>
        <w:rPr>
          <w:rFonts w:ascii="Times New Roman" w:hAnsi="Times New Roman" w:cs="Times New Roman"/>
          <w:sz w:val="24"/>
        </w:rPr>
        <w:t>the list of lost souls that Virgil offers to satisfy the narrator</w:t>
      </w:r>
      <w:r w:rsidR="008220EA">
        <w:rPr>
          <w:rFonts w:ascii="Times New Roman" w:hAnsi="Times New Roman" w:cs="Times New Roman"/>
          <w:sz w:val="24"/>
        </w:rPr>
        <w:t>’</w:t>
      </w:r>
      <w:r>
        <w:rPr>
          <w:rFonts w:ascii="Times New Roman" w:hAnsi="Times New Roman" w:cs="Times New Roman"/>
          <w:sz w:val="24"/>
        </w:rPr>
        <w:t xml:space="preserve">s curiosity from lines 52-68 evokes a literary tradition </w:t>
      </w:r>
      <w:r w:rsidR="00A01FC6">
        <w:rPr>
          <w:rFonts w:ascii="Times New Roman" w:hAnsi="Times New Roman" w:cs="Times New Roman"/>
          <w:sz w:val="24"/>
        </w:rPr>
        <w:t xml:space="preserve">that </w:t>
      </w:r>
      <w:r>
        <w:rPr>
          <w:rFonts w:ascii="Times New Roman" w:hAnsi="Times New Roman" w:cs="Times New Roman"/>
          <w:sz w:val="24"/>
        </w:rPr>
        <w:t xml:space="preserve">Dante must have </w:t>
      </w:r>
      <w:r w:rsidR="00A01FC6">
        <w:rPr>
          <w:rFonts w:ascii="Times New Roman" w:hAnsi="Times New Roman" w:cs="Times New Roman"/>
          <w:sz w:val="24"/>
        </w:rPr>
        <w:t xml:space="preserve">known well </w:t>
      </w:r>
      <w:r w:rsidR="00BA0559">
        <w:rPr>
          <w:rFonts w:ascii="Times New Roman" w:hAnsi="Times New Roman" w:cs="Times New Roman"/>
          <w:sz w:val="24"/>
        </w:rPr>
        <w:t xml:space="preserve">(37).  </w:t>
      </w:r>
      <w:r>
        <w:rPr>
          <w:rFonts w:ascii="Times New Roman" w:hAnsi="Times New Roman" w:cs="Times New Roman"/>
          <w:sz w:val="24"/>
        </w:rPr>
        <w:t xml:space="preserve">Semíramis of Assyria, Cleopatra, Helen of Sparta, Paris of Troy, and Tristan of Romance fame are just a few among the countless lovers condemned to eternal buffeting by what </w:t>
      </w:r>
      <w:r>
        <w:rPr>
          <w:rFonts w:ascii="Times New Roman" w:hAnsi="Times New Roman" w:cs="Times New Roman"/>
          <w:sz w:val="24"/>
        </w:rPr>
        <w:lastRenderedPageBreak/>
        <w:t xml:space="preserve">Virgil calls </w:t>
      </w:r>
      <w:r w:rsidR="008220EA">
        <w:rPr>
          <w:rFonts w:ascii="Times New Roman" w:hAnsi="Times New Roman" w:cs="Times New Roman"/>
          <w:sz w:val="24"/>
        </w:rPr>
        <w:t>“</w:t>
      </w:r>
      <w:r>
        <w:rPr>
          <w:rFonts w:ascii="Times New Roman" w:hAnsi="Times New Roman" w:cs="Times New Roman"/>
          <w:sz w:val="24"/>
        </w:rPr>
        <w:t>the hellish hurricane, which never rests, / [and] drives on the spirits with its violence</w:t>
      </w:r>
      <w:r w:rsidR="008220EA">
        <w:rPr>
          <w:rFonts w:ascii="Times New Roman" w:hAnsi="Times New Roman" w:cs="Times New Roman"/>
          <w:sz w:val="24"/>
        </w:rPr>
        <w:t>”</w:t>
      </w:r>
      <w:r>
        <w:rPr>
          <w:rFonts w:ascii="Times New Roman" w:hAnsi="Times New Roman" w:cs="Times New Roman"/>
          <w:sz w:val="24"/>
        </w:rPr>
        <w:t xml:space="preserve"> (30-31).  The narrator knows these figures and their stories well; such stories are the lifeblood of epic and romance.  Not even Virgil</w:t>
      </w:r>
      <w:r w:rsidR="008220EA">
        <w:rPr>
          <w:rFonts w:ascii="Times New Roman" w:hAnsi="Times New Roman" w:cs="Times New Roman"/>
          <w:sz w:val="24"/>
        </w:rPr>
        <w:t>’</w:t>
      </w:r>
      <w:r>
        <w:rPr>
          <w:rFonts w:ascii="Times New Roman" w:hAnsi="Times New Roman" w:cs="Times New Roman"/>
          <w:sz w:val="24"/>
        </w:rPr>
        <w:t>s stern explanation of Semíramis</w:t>
      </w:r>
      <w:r w:rsidR="008220EA">
        <w:rPr>
          <w:rFonts w:ascii="Times New Roman" w:hAnsi="Times New Roman" w:cs="Times New Roman"/>
          <w:sz w:val="24"/>
        </w:rPr>
        <w:t>’</w:t>
      </w:r>
      <w:r>
        <w:rPr>
          <w:rFonts w:ascii="Times New Roman" w:hAnsi="Times New Roman" w:cs="Times New Roman"/>
          <w:sz w:val="24"/>
        </w:rPr>
        <w:t xml:space="preserve"> conduct and sentence—</w:t>
      </w:r>
      <w:r w:rsidR="008220EA">
        <w:rPr>
          <w:rFonts w:ascii="Times New Roman" w:hAnsi="Times New Roman" w:cs="Times New Roman"/>
          <w:sz w:val="24"/>
        </w:rPr>
        <w:t>”</w:t>
      </w:r>
      <w:r>
        <w:rPr>
          <w:rFonts w:ascii="Times New Roman" w:hAnsi="Times New Roman" w:cs="Times New Roman"/>
          <w:sz w:val="24"/>
        </w:rPr>
        <w:t>Her vice of lust became so customary that she made license licit in her laws</w:t>
      </w:r>
      <w:r w:rsidR="008220EA">
        <w:rPr>
          <w:rFonts w:ascii="Times New Roman" w:hAnsi="Times New Roman" w:cs="Times New Roman"/>
          <w:sz w:val="24"/>
        </w:rPr>
        <w:t>”</w:t>
      </w:r>
      <w:r>
        <w:rPr>
          <w:rFonts w:ascii="Times New Roman" w:hAnsi="Times New Roman" w:cs="Times New Roman"/>
          <w:sz w:val="24"/>
        </w:rPr>
        <w:t xml:space="preserve"> (56)—is enough to prevent the narrator from being seized by pity for the whole group as if from a force outside himself: </w:t>
      </w:r>
      <w:r w:rsidR="008220EA">
        <w:rPr>
          <w:rFonts w:ascii="Times New Roman" w:hAnsi="Times New Roman" w:cs="Times New Roman"/>
          <w:sz w:val="24"/>
        </w:rPr>
        <w:t>“</w:t>
      </w:r>
      <w:r>
        <w:rPr>
          <w:rFonts w:ascii="Times New Roman" w:hAnsi="Times New Roman" w:cs="Times New Roman"/>
          <w:sz w:val="24"/>
        </w:rPr>
        <w:t>No sooner had I heard my teacher name / the ancient ladies and the knights, than pity / seized me, and I was like a man astray</w:t>
      </w:r>
      <w:r w:rsidR="008220EA">
        <w:rPr>
          <w:rFonts w:ascii="Times New Roman" w:hAnsi="Times New Roman" w:cs="Times New Roman"/>
          <w:sz w:val="24"/>
        </w:rPr>
        <w:t>”</w:t>
      </w:r>
      <w:r>
        <w:rPr>
          <w:rFonts w:ascii="Times New Roman" w:hAnsi="Times New Roman" w:cs="Times New Roman"/>
          <w:sz w:val="24"/>
        </w:rPr>
        <w:t xml:space="preserve"> (70-72).  When Paolo and Francesca are borne into view, the narrator </w:t>
      </w:r>
      <w:r w:rsidR="00C532DE">
        <w:rPr>
          <w:rFonts w:ascii="Times New Roman" w:hAnsi="Times New Roman" w:cs="Times New Roman"/>
          <w:sz w:val="24"/>
        </w:rPr>
        <w:t>can</w:t>
      </w:r>
      <w:r w:rsidR="008220EA">
        <w:rPr>
          <w:rFonts w:ascii="Times New Roman" w:hAnsi="Times New Roman" w:cs="Times New Roman"/>
          <w:sz w:val="24"/>
        </w:rPr>
        <w:t>’</w:t>
      </w:r>
      <w:r w:rsidR="00C532DE">
        <w:rPr>
          <w:rFonts w:ascii="Times New Roman" w:hAnsi="Times New Roman" w:cs="Times New Roman"/>
          <w:sz w:val="24"/>
        </w:rPr>
        <w:t xml:space="preserve">t hold back from speaking </w:t>
      </w:r>
      <w:r>
        <w:rPr>
          <w:rFonts w:ascii="Times New Roman" w:hAnsi="Times New Roman" w:cs="Times New Roman"/>
          <w:sz w:val="24"/>
        </w:rPr>
        <w:t xml:space="preserve">with </w:t>
      </w:r>
      <w:r w:rsidR="008220EA">
        <w:rPr>
          <w:rFonts w:ascii="Times New Roman" w:hAnsi="Times New Roman" w:cs="Times New Roman"/>
          <w:sz w:val="24"/>
        </w:rPr>
        <w:t>“</w:t>
      </w:r>
      <w:r>
        <w:rPr>
          <w:rFonts w:ascii="Times New Roman" w:hAnsi="Times New Roman" w:cs="Times New Roman"/>
          <w:sz w:val="24"/>
        </w:rPr>
        <w:t>those two who go together there / and seem so lightly carried by the wind</w:t>
      </w:r>
      <w:r w:rsidR="008220EA">
        <w:rPr>
          <w:rFonts w:ascii="Times New Roman" w:hAnsi="Times New Roman" w:cs="Times New Roman"/>
          <w:sz w:val="24"/>
        </w:rPr>
        <w:t>”</w:t>
      </w:r>
      <w:r>
        <w:rPr>
          <w:rFonts w:ascii="Times New Roman" w:hAnsi="Times New Roman" w:cs="Times New Roman"/>
          <w:sz w:val="24"/>
        </w:rPr>
        <w:t xml:space="preserve"> (73-74).</w:t>
      </w:r>
    </w:p>
    <w:p w:rsidR="00F62D2F" w:rsidRDefault="00F62D2F">
      <w:pPr>
        <w:pStyle w:val="BodyTextIndent2"/>
        <w:widowControl w:val="0"/>
        <w:rPr>
          <w:rFonts w:ascii="Times New Roman" w:hAnsi="Times New Roman" w:cs="Times New Roman"/>
          <w:sz w:val="24"/>
        </w:rPr>
      </w:pPr>
      <w:r>
        <w:rPr>
          <w:rFonts w:ascii="Times New Roman" w:hAnsi="Times New Roman" w:cs="Times New Roman"/>
          <w:sz w:val="24"/>
        </w:rPr>
        <w:t xml:space="preserve">The initial conversation between the narrator and Francesca (who speaks for Paolo) consists in a finely told summary on her part and a response of </w:t>
      </w:r>
      <w:r w:rsidR="008220EA">
        <w:rPr>
          <w:rFonts w:ascii="Times New Roman" w:hAnsi="Times New Roman" w:cs="Times New Roman"/>
          <w:sz w:val="24"/>
        </w:rPr>
        <w:t>“</w:t>
      </w:r>
      <w:r>
        <w:rPr>
          <w:rFonts w:ascii="Times New Roman" w:hAnsi="Times New Roman" w:cs="Times New Roman"/>
          <w:sz w:val="24"/>
        </w:rPr>
        <w:t>sorrow and [. . .] pity</w:t>
      </w:r>
      <w:r w:rsidR="008220EA">
        <w:rPr>
          <w:rFonts w:ascii="Times New Roman" w:hAnsi="Times New Roman" w:cs="Times New Roman"/>
          <w:sz w:val="24"/>
        </w:rPr>
        <w:t>”</w:t>
      </w:r>
      <w:r>
        <w:rPr>
          <w:rFonts w:ascii="Times New Roman" w:hAnsi="Times New Roman" w:cs="Times New Roman"/>
          <w:sz w:val="24"/>
        </w:rPr>
        <w:t xml:space="preserve"> (117) on the narrator</w:t>
      </w:r>
      <w:r w:rsidR="008220EA">
        <w:rPr>
          <w:rFonts w:ascii="Times New Roman" w:hAnsi="Times New Roman" w:cs="Times New Roman"/>
          <w:sz w:val="24"/>
        </w:rPr>
        <w:t>’</w:t>
      </w:r>
      <w:r>
        <w:rPr>
          <w:rFonts w:ascii="Times New Roman" w:hAnsi="Times New Roman" w:cs="Times New Roman"/>
          <w:sz w:val="24"/>
        </w:rPr>
        <w:t>s.  As Francesca explains her downfall,</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 xml:space="preserve">    Love, that can quickly seize the gentle heart,</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took hold of him because of the fair body</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taken from me—how that was done still wounds me.</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 xml:space="preserve">    Love, that releases no beloved from loving,</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took hold of me so strongly through his beauty</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that, as you see, it has not left me yet.</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 xml:space="preserve">    Love led the two of us unto one death.  (100-06)</w:t>
      </w:r>
    </w:p>
    <w:p w:rsidR="00F62D2F" w:rsidRDefault="00F62D2F" w:rsidP="00546DFF">
      <w:pPr>
        <w:pStyle w:val="BodyTextIndent2"/>
        <w:widowControl w:val="0"/>
        <w:rPr>
          <w:rFonts w:ascii="Times New Roman" w:hAnsi="Times New Roman" w:cs="Times New Roman"/>
          <w:sz w:val="24"/>
        </w:rPr>
      </w:pPr>
      <w:r>
        <w:rPr>
          <w:rFonts w:ascii="Times New Roman" w:hAnsi="Times New Roman" w:cs="Times New Roman"/>
          <w:sz w:val="24"/>
        </w:rPr>
        <w:t>This explanation is moving, but it contains hints about why the narrator</w:t>
      </w:r>
      <w:r w:rsidR="008220EA">
        <w:rPr>
          <w:rFonts w:ascii="Times New Roman" w:hAnsi="Times New Roman" w:cs="Times New Roman"/>
          <w:sz w:val="24"/>
        </w:rPr>
        <w:t>’</w:t>
      </w:r>
      <w:r>
        <w:rPr>
          <w:rFonts w:ascii="Times New Roman" w:hAnsi="Times New Roman" w:cs="Times New Roman"/>
          <w:sz w:val="24"/>
        </w:rPr>
        <w:t xml:space="preserve">s response is too accepting, too sympathetic.  First, Francesca speaks of love in a manner more pagan than Christian—she tells us that love can </w:t>
      </w:r>
      <w:r w:rsidR="008220EA">
        <w:rPr>
          <w:rFonts w:ascii="Times New Roman" w:hAnsi="Times New Roman" w:cs="Times New Roman"/>
          <w:sz w:val="24"/>
        </w:rPr>
        <w:t>“</w:t>
      </w:r>
      <w:r>
        <w:rPr>
          <w:rFonts w:ascii="Times New Roman" w:hAnsi="Times New Roman" w:cs="Times New Roman"/>
          <w:sz w:val="24"/>
        </w:rPr>
        <w:t>seize</w:t>
      </w:r>
      <w:r w:rsidR="008220EA">
        <w:rPr>
          <w:rFonts w:ascii="Times New Roman" w:hAnsi="Times New Roman" w:cs="Times New Roman"/>
          <w:sz w:val="24"/>
        </w:rPr>
        <w:t>”</w:t>
      </w:r>
      <w:r>
        <w:rPr>
          <w:rFonts w:ascii="Times New Roman" w:hAnsi="Times New Roman" w:cs="Times New Roman"/>
          <w:sz w:val="24"/>
        </w:rPr>
        <w:t xml:space="preserve"> the heart, much as the Greeks and Romans might say that Eros or Cupid has struck someone with his arrow, and implies that she and Paolo were </w:t>
      </w:r>
      <w:r>
        <w:rPr>
          <w:rFonts w:ascii="Times New Roman" w:hAnsi="Times New Roman" w:cs="Times New Roman"/>
          <w:sz w:val="24"/>
        </w:rPr>
        <w:lastRenderedPageBreak/>
        <w:t>powerless to free themselves from love</w:t>
      </w:r>
      <w:r w:rsidR="008220EA">
        <w:rPr>
          <w:rFonts w:ascii="Times New Roman" w:hAnsi="Times New Roman" w:cs="Times New Roman"/>
          <w:sz w:val="24"/>
        </w:rPr>
        <w:t>’</w:t>
      </w:r>
      <w:r>
        <w:rPr>
          <w:rFonts w:ascii="Times New Roman" w:hAnsi="Times New Roman" w:cs="Times New Roman"/>
          <w:sz w:val="24"/>
        </w:rPr>
        <w:t>s grasp.  Francesca argues that Paolo</w:t>
      </w:r>
      <w:r w:rsidR="008220EA">
        <w:rPr>
          <w:rFonts w:ascii="Times New Roman" w:hAnsi="Times New Roman" w:cs="Times New Roman"/>
          <w:sz w:val="24"/>
        </w:rPr>
        <w:t>’</w:t>
      </w:r>
      <w:r>
        <w:rPr>
          <w:rFonts w:ascii="Times New Roman" w:hAnsi="Times New Roman" w:cs="Times New Roman"/>
          <w:sz w:val="24"/>
        </w:rPr>
        <w:t>s attractive form struck her eyes with so much force that she could not have behaved otherwise than she did, with tragic result.  The narrator, therefore, responds to an essentially pagan erotic and poetic tradition, one to which he feels strong ties thanks to his own poetic sensibilities and aspirations.</w:t>
      </w:r>
    </w:p>
    <w:p w:rsidR="00F62D2F" w:rsidRDefault="00F62D2F">
      <w:pPr>
        <w:pStyle w:val="BodyTextIndent2"/>
        <w:widowControl w:val="0"/>
        <w:ind w:firstLine="0"/>
        <w:rPr>
          <w:rFonts w:ascii="Times New Roman" w:hAnsi="Times New Roman" w:cs="Times New Roman"/>
          <w:sz w:val="24"/>
        </w:rPr>
      </w:pPr>
      <w:r>
        <w:rPr>
          <w:rFonts w:ascii="Times New Roman" w:hAnsi="Times New Roman" w:cs="Times New Roman"/>
          <w:sz w:val="24"/>
        </w:rPr>
        <w:tab/>
        <w:t>The narrator</w:t>
      </w:r>
      <w:r w:rsidR="008220EA">
        <w:rPr>
          <w:rFonts w:ascii="Times New Roman" w:hAnsi="Times New Roman" w:cs="Times New Roman"/>
          <w:sz w:val="24"/>
        </w:rPr>
        <w:t>’</w:t>
      </w:r>
      <w:r>
        <w:rPr>
          <w:rFonts w:ascii="Times New Roman" w:hAnsi="Times New Roman" w:cs="Times New Roman"/>
          <w:sz w:val="24"/>
        </w:rPr>
        <w:t>s strong interest in the psychological process by which Francesca and Paolo strayed from God</w:t>
      </w:r>
      <w:r w:rsidR="008220EA">
        <w:rPr>
          <w:rFonts w:ascii="Times New Roman" w:hAnsi="Times New Roman" w:cs="Times New Roman"/>
          <w:sz w:val="24"/>
        </w:rPr>
        <w:t>’</w:t>
      </w:r>
      <w:r>
        <w:rPr>
          <w:rFonts w:ascii="Times New Roman" w:hAnsi="Times New Roman" w:cs="Times New Roman"/>
          <w:sz w:val="24"/>
        </w:rPr>
        <w:t>s will leads to one final encounter.  In that encounter, Francesca describes the process in a way that is both moving and yet austere, leaving no doubt that Canto V</w:t>
      </w:r>
      <w:r w:rsidR="008220EA">
        <w:rPr>
          <w:rFonts w:ascii="Times New Roman" w:hAnsi="Times New Roman" w:cs="Times New Roman"/>
          <w:sz w:val="24"/>
        </w:rPr>
        <w:t>’</w:t>
      </w:r>
      <w:r>
        <w:rPr>
          <w:rFonts w:ascii="Times New Roman" w:hAnsi="Times New Roman" w:cs="Times New Roman"/>
          <w:sz w:val="24"/>
        </w:rPr>
        <w:t>s main goal is to drive us through and beyond mere pity and towards an acceptance of the moral law that governs Dante</w:t>
      </w:r>
      <w:r w:rsidR="008220EA">
        <w:rPr>
          <w:rFonts w:ascii="Times New Roman" w:hAnsi="Times New Roman" w:cs="Times New Roman"/>
          <w:sz w:val="24"/>
        </w:rPr>
        <w:t>’</w:t>
      </w:r>
      <w:r>
        <w:rPr>
          <w:rFonts w:ascii="Times New Roman" w:hAnsi="Times New Roman" w:cs="Times New Roman"/>
          <w:sz w:val="24"/>
        </w:rPr>
        <w:t>s universe.  Francesca explains that one day she and Paolo were reading about Sir Lancelot, and almost managed to get through the romantic story without going astray, when a brief moment too close to their own situation proved their undoing:</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 xml:space="preserve">    And time and time again that reading led</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our eyes to meet, and made our faces pale,</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and yet one point alone defeated us.</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 xml:space="preserve">    When we had read how the desired smile </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was kissed by one who was so true a lover,</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this one, who never shall be parted from me,</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 xml:space="preserve">    while all his body trembled, kissed my mouth.</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A Gallehault indeed, that book and he</w:t>
      </w:r>
    </w:p>
    <w:p w:rsidR="00F62D2F" w:rsidRDefault="00F62D2F">
      <w:pPr>
        <w:pStyle w:val="BodyTextIndent2"/>
        <w:widowControl w:val="0"/>
        <w:ind w:left="1440" w:firstLine="0"/>
        <w:rPr>
          <w:rFonts w:ascii="Times New Roman" w:hAnsi="Times New Roman" w:cs="Times New Roman"/>
          <w:sz w:val="24"/>
        </w:rPr>
      </w:pPr>
      <w:r>
        <w:rPr>
          <w:rFonts w:ascii="Times New Roman" w:hAnsi="Times New Roman" w:cs="Times New Roman"/>
          <w:sz w:val="24"/>
        </w:rPr>
        <w:t>who wrote it, too; that day we read no more.  (130-38)</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F62D2F" w:rsidRDefault="00F62D2F" w:rsidP="00E7656F">
      <w:pPr>
        <w:widowControl w:val="0"/>
        <w:spacing w:line="480" w:lineRule="auto"/>
        <w:rPr>
          <w:rFonts w:ascii="Times New Roman" w:hAnsi="Times New Roman"/>
          <w:sz w:val="24"/>
        </w:rPr>
      </w:pPr>
      <w:r>
        <w:rPr>
          <w:rFonts w:ascii="Times New Roman" w:hAnsi="Times New Roman"/>
          <w:sz w:val="24"/>
        </w:rPr>
        <w:tab/>
        <w:t xml:space="preserve">Francesca and her brother-in-law Paolo, at the mercy of their passions, repeat the scene from Arthurian romance, identifying themselves with the adulterous Lancelot.  The moment is perhaps the most famous one in which, to borrow a line from Oscar Wilde, </w:t>
      </w:r>
      <w:r w:rsidR="008220EA">
        <w:rPr>
          <w:rFonts w:ascii="Times New Roman" w:hAnsi="Times New Roman"/>
          <w:sz w:val="24"/>
        </w:rPr>
        <w:t>“</w:t>
      </w:r>
      <w:r>
        <w:rPr>
          <w:rFonts w:ascii="Times New Roman" w:hAnsi="Times New Roman"/>
          <w:sz w:val="24"/>
        </w:rPr>
        <w:t>Life imitates art,</w:t>
      </w:r>
      <w:r w:rsidR="008220EA">
        <w:rPr>
          <w:rFonts w:ascii="Times New Roman" w:hAnsi="Times New Roman"/>
          <w:sz w:val="24"/>
        </w:rPr>
        <w:t>”</w:t>
      </w:r>
      <w:r>
        <w:rPr>
          <w:rFonts w:ascii="Times New Roman" w:hAnsi="Times New Roman"/>
          <w:sz w:val="24"/>
        </w:rPr>
        <w:t xml:space="preserve"> </w:t>
      </w:r>
      <w:r>
        <w:rPr>
          <w:rFonts w:ascii="Times New Roman" w:hAnsi="Times New Roman"/>
          <w:sz w:val="24"/>
        </w:rPr>
        <w:lastRenderedPageBreak/>
        <w:t>and by their imitation, Paolo and Francesca condemn themselves to an eternity of incontinent repetition</w:t>
      </w:r>
      <w:r w:rsidR="0096062B">
        <w:rPr>
          <w:rFonts w:ascii="Times New Roman" w:hAnsi="Times New Roman"/>
          <w:sz w:val="24"/>
        </w:rPr>
        <w:t>.  T</w:t>
      </w:r>
      <w:r>
        <w:rPr>
          <w:rFonts w:ascii="Times New Roman" w:hAnsi="Times New Roman"/>
          <w:sz w:val="24"/>
        </w:rPr>
        <w:t>hey will be buffeted about forever by forces over which, at last, they truly have no control.  Dante</w:t>
      </w:r>
      <w:r w:rsidR="008220EA">
        <w:rPr>
          <w:rFonts w:ascii="Times New Roman" w:hAnsi="Times New Roman"/>
          <w:sz w:val="24"/>
        </w:rPr>
        <w:t>’</w:t>
      </w:r>
      <w:r>
        <w:rPr>
          <w:rFonts w:ascii="Times New Roman" w:hAnsi="Times New Roman"/>
          <w:sz w:val="24"/>
        </w:rPr>
        <w:t>s lesson is clear: books have power to lead us astray, and we must read the stories in them with a larger frame in mind—our ultimate place in god</w:t>
      </w:r>
      <w:r w:rsidR="008220EA">
        <w:rPr>
          <w:rFonts w:ascii="Times New Roman" w:hAnsi="Times New Roman"/>
          <w:sz w:val="24"/>
        </w:rPr>
        <w:t>’</w:t>
      </w:r>
      <w:r>
        <w:rPr>
          <w:rFonts w:ascii="Times New Roman" w:hAnsi="Times New Roman"/>
          <w:sz w:val="24"/>
        </w:rPr>
        <w:t>s divine and moral hierarchy.  As the sparseness of Francesca</w:t>
      </w:r>
      <w:r w:rsidR="008220EA">
        <w:rPr>
          <w:rFonts w:ascii="Times New Roman" w:hAnsi="Times New Roman"/>
          <w:sz w:val="24"/>
        </w:rPr>
        <w:t>’</w:t>
      </w:r>
      <w:r>
        <w:rPr>
          <w:rFonts w:ascii="Times New Roman" w:hAnsi="Times New Roman"/>
          <w:sz w:val="24"/>
        </w:rPr>
        <w:t>s narration of sin reminds us, that lesson applies as much to readers of Dante</w:t>
      </w:r>
      <w:r w:rsidR="008220EA">
        <w:rPr>
          <w:rFonts w:ascii="Times New Roman" w:hAnsi="Times New Roman"/>
          <w:sz w:val="24"/>
        </w:rPr>
        <w:t>’</w:t>
      </w:r>
      <w:r>
        <w:rPr>
          <w:rFonts w:ascii="Times New Roman" w:hAnsi="Times New Roman"/>
          <w:sz w:val="24"/>
        </w:rPr>
        <w:t xml:space="preserve">s </w:t>
      </w:r>
      <w:r>
        <w:rPr>
          <w:rFonts w:ascii="Times New Roman" w:hAnsi="Times New Roman"/>
          <w:i/>
          <w:iCs/>
          <w:sz w:val="24"/>
        </w:rPr>
        <w:t xml:space="preserve">Divine Comedy </w:t>
      </w:r>
      <w:r>
        <w:rPr>
          <w:rFonts w:ascii="Times New Roman" w:hAnsi="Times New Roman"/>
          <w:sz w:val="24"/>
        </w:rPr>
        <w:t xml:space="preserve">as it does to medieval readers of Arthurian romance: it will not do to dwell </w:t>
      </w:r>
      <w:r w:rsidR="00387FF1">
        <w:rPr>
          <w:rFonts w:ascii="Times New Roman" w:hAnsi="Times New Roman"/>
          <w:sz w:val="24"/>
        </w:rPr>
        <w:t xml:space="preserve">at length </w:t>
      </w:r>
      <w:r>
        <w:rPr>
          <w:rFonts w:ascii="Times New Roman" w:hAnsi="Times New Roman"/>
          <w:sz w:val="24"/>
        </w:rPr>
        <w:t>in Dante</w:t>
      </w:r>
      <w:r w:rsidR="008220EA">
        <w:rPr>
          <w:rFonts w:ascii="Times New Roman" w:hAnsi="Times New Roman"/>
          <w:sz w:val="24"/>
        </w:rPr>
        <w:t>’</w:t>
      </w:r>
      <w:r>
        <w:rPr>
          <w:rFonts w:ascii="Times New Roman" w:hAnsi="Times New Roman"/>
          <w:sz w:val="24"/>
        </w:rPr>
        <w:t>s dramatization of his narrator</w:t>
      </w:r>
      <w:r w:rsidR="008220EA">
        <w:rPr>
          <w:rFonts w:ascii="Times New Roman" w:hAnsi="Times New Roman"/>
          <w:sz w:val="24"/>
        </w:rPr>
        <w:t>’</w:t>
      </w:r>
      <w:r>
        <w:rPr>
          <w:rFonts w:ascii="Times New Roman" w:hAnsi="Times New Roman"/>
          <w:sz w:val="24"/>
        </w:rPr>
        <w:t>s pity f</w:t>
      </w:r>
      <w:r w:rsidR="00E7656F">
        <w:rPr>
          <w:rFonts w:ascii="Times New Roman" w:hAnsi="Times New Roman"/>
          <w:sz w:val="24"/>
        </w:rPr>
        <w:t>or the souls condemned in love.  The passions are to be kept in check, and when they flow, readers are at least as responsible for the direction those passions take as the narrator is to guide them along the right path.</w:t>
      </w:r>
    </w:p>
    <w:p w:rsidR="00FC74C5" w:rsidRDefault="00FC74C5" w:rsidP="00FC74C5">
      <w:pPr>
        <w:widowControl w:val="0"/>
        <w:spacing w:line="480" w:lineRule="auto"/>
        <w:jc w:val="center"/>
        <w:rPr>
          <w:rFonts w:ascii="Times New Roman" w:hAnsi="Times New Roman"/>
          <w:sz w:val="24"/>
        </w:rPr>
      </w:pPr>
    </w:p>
    <w:p w:rsidR="00F62D2F" w:rsidRDefault="00F62D2F" w:rsidP="00E454BD">
      <w:pPr>
        <w:widowControl w:val="0"/>
        <w:spacing w:line="480" w:lineRule="auto"/>
        <w:jc w:val="center"/>
        <w:rPr>
          <w:rFonts w:ascii="Times New Roman" w:hAnsi="Times New Roman"/>
          <w:sz w:val="24"/>
        </w:rPr>
      </w:pPr>
      <w:r>
        <w:rPr>
          <w:rFonts w:ascii="Times New Roman" w:hAnsi="Times New Roman"/>
          <w:sz w:val="24"/>
        </w:rPr>
        <w:t>[</w:t>
      </w:r>
      <w:r w:rsidR="00FC74C5">
        <w:rPr>
          <w:rFonts w:ascii="Times New Roman" w:hAnsi="Times New Roman"/>
          <w:sz w:val="24"/>
        </w:rPr>
        <w:t xml:space="preserve">Meta-note: </w:t>
      </w:r>
      <w:r w:rsidR="00E454BD">
        <w:rPr>
          <w:rFonts w:ascii="Times New Roman" w:hAnsi="Times New Roman"/>
          <w:sz w:val="24"/>
        </w:rPr>
        <w:t xml:space="preserve">place </w:t>
      </w:r>
      <w:r>
        <w:rPr>
          <w:rFonts w:ascii="Times New Roman" w:hAnsi="Times New Roman"/>
          <w:sz w:val="24"/>
        </w:rPr>
        <w:t xml:space="preserve">works cited list </w:t>
      </w:r>
      <w:r w:rsidR="00637174">
        <w:rPr>
          <w:rFonts w:ascii="Times New Roman" w:hAnsi="Times New Roman"/>
          <w:sz w:val="24"/>
        </w:rPr>
        <w:t>at beginning of next page</w:t>
      </w:r>
      <w:r w:rsidR="00FC74C5">
        <w:rPr>
          <w:rFonts w:ascii="Times New Roman" w:hAnsi="Times New Roman"/>
          <w:sz w:val="24"/>
        </w:rPr>
        <w:t>,</w:t>
      </w:r>
      <w:r w:rsidR="00637174">
        <w:rPr>
          <w:rFonts w:ascii="Times New Roman" w:hAnsi="Times New Roman"/>
          <w:sz w:val="24"/>
        </w:rPr>
        <w:t xml:space="preserve"> same document</w:t>
      </w:r>
      <w:r w:rsidR="00E454BD">
        <w:rPr>
          <w:rFonts w:ascii="Times New Roman" w:hAnsi="Times New Roman"/>
          <w:sz w:val="24"/>
        </w:rPr>
        <w:t>.  See below &gt;</w:t>
      </w:r>
      <w:r>
        <w:rPr>
          <w:rFonts w:ascii="Times New Roman" w:hAnsi="Times New Roman"/>
          <w:sz w:val="24"/>
        </w:rPr>
        <w:t>]</w:t>
      </w:r>
    </w:p>
    <w:p w:rsidR="00E454BD" w:rsidRDefault="00E454BD">
      <w:pPr>
        <w:pStyle w:val="Heading1"/>
        <w:rPr>
          <w:b w:val="0"/>
          <w:bCs w:val="0"/>
        </w:rPr>
      </w:pPr>
    </w:p>
    <w:p w:rsidR="00F23740" w:rsidRPr="00F23740" w:rsidRDefault="00F23740" w:rsidP="00F23740"/>
    <w:p w:rsidR="00E454BD" w:rsidRPr="00E454BD" w:rsidRDefault="00E454BD">
      <w:pPr>
        <w:pStyle w:val="Heading1"/>
        <w:rPr>
          <w:b w:val="0"/>
          <w:bCs w:val="0"/>
        </w:rPr>
      </w:pPr>
    </w:p>
    <w:p w:rsidR="00E454BD" w:rsidRPr="00E454BD" w:rsidRDefault="00E454BD">
      <w:pPr>
        <w:pStyle w:val="Heading1"/>
        <w:rPr>
          <w:b w:val="0"/>
          <w:bCs w:val="0"/>
        </w:rPr>
      </w:pPr>
    </w:p>
    <w:p w:rsidR="00E454BD" w:rsidRPr="00E454BD" w:rsidRDefault="00E454BD">
      <w:pPr>
        <w:pStyle w:val="Heading1"/>
        <w:rPr>
          <w:b w:val="0"/>
          <w:bCs w:val="0"/>
        </w:rPr>
      </w:pPr>
    </w:p>
    <w:p w:rsidR="00E454BD" w:rsidRPr="00E454BD" w:rsidRDefault="00E454BD">
      <w:pPr>
        <w:pStyle w:val="Heading1"/>
        <w:rPr>
          <w:b w:val="0"/>
          <w:bCs w:val="0"/>
        </w:rPr>
      </w:pPr>
    </w:p>
    <w:p w:rsidR="00E454BD" w:rsidRPr="00E454BD" w:rsidRDefault="00E454BD">
      <w:pPr>
        <w:pStyle w:val="Heading1"/>
        <w:rPr>
          <w:b w:val="0"/>
          <w:bCs w:val="0"/>
        </w:rPr>
      </w:pPr>
    </w:p>
    <w:p w:rsidR="00E454BD" w:rsidRPr="00E454BD" w:rsidRDefault="00E454BD">
      <w:pPr>
        <w:pStyle w:val="Heading1"/>
        <w:rPr>
          <w:b w:val="0"/>
          <w:bCs w:val="0"/>
        </w:rPr>
      </w:pPr>
    </w:p>
    <w:p w:rsidR="00E454BD" w:rsidRPr="00E454BD" w:rsidRDefault="00E454BD">
      <w:pPr>
        <w:pStyle w:val="Heading1"/>
        <w:rPr>
          <w:b w:val="0"/>
          <w:bCs w:val="0"/>
        </w:rPr>
      </w:pPr>
    </w:p>
    <w:p w:rsidR="00E454BD" w:rsidRDefault="00E454BD">
      <w:pPr>
        <w:pStyle w:val="Heading1"/>
        <w:rPr>
          <w:b w:val="0"/>
          <w:bCs w:val="0"/>
        </w:rPr>
      </w:pPr>
    </w:p>
    <w:p w:rsidR="00F23740" w:rsidRDefault="00F23740" w:rsidP="00F23740"/>
    <w:p w:rsidR="00F23740" w:rsidRDefault="00F23740" w:rsidP="00F23740"/>
    <w:p w:rsidR="00F23740" w:rsidRDefault="00F23740" w:rsidP="00F23740"/>
    <w:p w:rsidR="00F23740" w:rsidRDefault="00F23740" w:rsidP="00F23740"/>
    <w:p w:rsidR="00387FF1" w:rsidRDefault="00387FF1" w:rsidP="00F23740"/>
    <w:p w:rsidR="00F62D2F" w:rsidRPr="00E454BD" w:rsidRDefault="00F62D2F">
      <w:pPr>
        <w:pStyle w:val="Heading1"/>
        <w:rPr>
          <w:b w:val="0"/>
          <w:bCs w:val="0"/>
        </w:rPr>
      </w:pPr>
      <w:r w:rsidRPr="00E454BD">
        <w:rPr>
          <w:b w:val="0"/>
          <w:bCs w:val="0"/>
        </w:rPr>
        <w:lastRenderedPageBreak/>
        <w:t>Works Cited</w:t>
      </w:r>
    </w:p>
    <w:p w:rsidR="00F62D2F" w:rsidRDefault="00F62D2F">
      <w:pPr>
        <w:rPr>
          <w:rFonts w:ascii="Times New Roman" w:hAnsi="Times New Roman"/>
          <w:sz w:val="24"/>
        </w:rPr>
      </w:pPr>
      <w:r w:rsidRPr="0075483C">
        <w:rPr>
          <w:rFonts w:ascii="Times New Roman" w:hAnsi="Times New Roman"/>
          <w:sz w:val="24"/>
        </w:rPr>
        <w:t xml:space="preserve">Alighieri, Dante.  </w:t>
      </w:r>
      <w:r w:rsidRPr="0075483C">
        <w:rPr>
          <w:rFonts w:ascii="Times New Roman" w:hAnsi="Times New Roman"/>
          <w:i/>
          <w:iCs/>
          <w:sz w:val="24"/>
        </w:rPr>
        <w:t xml:space="preserve">Inferno.  </w:t>
      </w:r>
      <w:r w:rsidRPr="0075483C">
        <w:rPr>
          <w:rFonts w:ascii="Times New Roman" w:hAnsi="Times New Roman"/>
          <w:sz w:val="24"/>
        </w:rPr>
        <w:t xml:space="preserve">Trans. </w:t>
      </w:r>
      <w:r>
        <w:rPr>
          <w:rFonts w:ascii="Times New Roman" w:hAnsi="Times New Roman"/>
          <w:sz w:val="24"/>
        </w:rPr>
        <w:t>Allen Mandelbaum.  Berkeley: U of California Press, 1980.</w:t>
      </w:r>
    </w:p>
    <w:p w:rsidR="00F62D2F" w:rsidRDefault="00F62D2F">
      <w:pPr>
        <w:rPr>
          <w:rFonts w:ascii="Times New Roman" w:hAnsi="Times New Roman"/>
          <w:b/>
          <w:bCs/>
          <w:sz w:val="24"/>
        </w:rPr>
      </w:pPr>
    </w:p>
    <w:p w:rsidR="009460E2" w:rsidRDefault="00941886" w:rsidP="009460E2">
      <w:pPr>
        <w:rPr>
          <w:rFonts w:ascii="Times New Roman" w:hAnsi="Times New Roman"/>
          <w:i/>
          <w:iCs/>
          <w:sz w:val="24"/>
          <w:szCs w:val="24"/>
        </w:rPr>
      </w:pPr>
      <w:r w:rsidRPr="009460E2">
        <w:rPr>
          <w:rFonts w:ascii="Times New Roman" w:hAnsi="Times New Roman"/>
          <w:sz w:val="24"/>
          <w:szCs w:val="24"/>
        </w:rPr>
        <w:t xml:space="preserve">Bogus, Duane F.  </w:t>
      </w:r>
      <w:r w:rsidR="008220EA">
        <w:rPr>
          <w:rFonts w:ascii="Times New Roman" w:hAnsi="Times New Roman"/>
          <w:sz w:val="24"/>
          <w:szCs w:val="24"/>
        </w:rPr>
        <w:t>“</w:t>
      </w:r>
      <w:r w:rsidRPr="009460E2">
        <w:rPr>
          <w:rFonts w:ascii="Times New Roman" w:hAnsi="Times New Roman"/>
          <w:sz w:val="24"/>
          <w:szCs w:val="24"/>
        </w:rPr>
        <w:t>Dante</w:t>
      </w:r>
      <w:r w:rsidR="008220EA">
        <w:rPr>
          <w:rFonts w:ascii="Times New Roman" w:hAnsi="Times New Roman"/>
          <w:sz w:val="24"/>
          <w:szCs w:val="24"/>
        </w:rPr>
        <w:t>’</w:t>
      </w:r>
      <w:r w:rsidRPr="009460E2">
        <w:rPr>
          <w:rFonts w:ascii="Times New Roman" w:hAnsi="Times New Roman"/>
          <w:sz w:val="24"/>
          <w:szCs w:val="24"/>
        </w:rPr>
        <w:t xml:space="preserve">s Women in </w:t>
      </w:r>
      <w:r w:rsidRPr="009460E2">
        <w:rPr>
          <w:rFonts w:ascii="Times New Roman" w:hAnsi="Times New Roman"/>
          <w:i/>
          <w:iCs/>
          <w:sz w:val="24"/>
          <w:szCs w:val="24"/>
        </w:rPr>
        <w:t>The Divine Comedy.</w:t>
      </w:r>
      <w:r w:rsidR="008220EA">
        <w:rPr>
          <w:rFonts w:ascii="Times New Roman" w:hAnsi="Times New Roman"/>
          <w:sz w:val="24"/>
          <w:szCs w:val="24"/>
        </w:rPr>
        <w:t>”</w:t>
      </w:r>
      <w:r w:rsidRPr="009460E2">
        <w:rPr>
          <w:rFonts w:ascii="Times New Roman" w:hAnsi="Times New Roman"/>
          <w:sz w:val="24"/>
          <w:szCs w:val="24"/>
        </w:rPr>
        <w:t xml:space="preserve">  </w:t>
      </w:r>
      <w:r w:rsidR="009460E2">
        <w:rPr>
          <w:rFonts w:ascii="Times New Roman" w:hAnsi="Times New Roman"/>
          <w:i/>
          <w:iCs/>
          <w:sz w:val="24"/>
          <w:szCs w:val="24"/>
        </w:rPr>
        <w:t xml:space="preserve">The Dantean and Medievalist </w:t>
      </w:r>
    </w:p>
    <w:p w:rsidR="00941886" w:rsidRPr="009460E2" w:rsidRDefault="009460E2" w:rsidP="00FC74C5">
      <w:pPr>
        <w:rPr>
          <w:rFonts w:ascii="Times New Roman" w:hAnsi="Times New Roman"/>
          <w:sz w:val="24"/>
          <w:szCs w:val="24"/>
        </w:rPr>
      </w:pPr>
      <w:r>
        <w:rPr>
          <w:rFonts w:ascii="Times New Roman" w:hAnsi="Times New Roman"/>
          <w:i/>
          <w:iCs/>
          <w:sz w:val="24"/>
          <w:szCs w:val="24"/>
        </w:rPr>
        <w:t xml:space="preserve">     Review</w:t>
      </w:r>
      <w:r>
        <w:rPr>
          <w:rFonts w:ascii="Times New Roman" w:hAnsi="Times New Roman"/>
          <w:sz w:val="24"/>
          <w:szCs w:val="24"/>
        </w:rPr>
        <w:t xml:space="preserve"> </w:t>
      </w:r>
      <w:r w:rsidR="00D223F3">
        <w:rPr>
          <w:rFonts w:ascii="Times New Roman" w:hAnsi="Times New Roman"/>
          <w:sz w:val="24"/>
          <w:szCs w:val="24"/>
        </w:rPr>
        <w:t>44</w:t>
      </w:r>
      <w:r w:rsidRPr="00D223F3">
        <w:rPr>
          <w:rFonts w:ascii="Times New Roman" w:hAnsi="Times New Roman"/>
          <w:sz w:val="24"/>
          <w:szCs w:val="24"/>
        </w:rPr>
        <w:t xml:space="preserve"> </w:t>
      </w:r>
      <w:r w:rsidRPr="009460E2">
        <w:rPr>
          <w:rFonts w:ascii="Times New Roman" w:hAnsi="Times New Roman"/>
          <w:sz w:val="24"/>
          <w:szCs w:val="24"/>
        </w:rPr>
        <w:t>(</w:t>
      </w:r>
      <w:r w:rsidR="00D223F3">
        <w:rPr>
          <w:rFonts w:ascii="Times New Roman" w:hAnsi="Times New Roman"/>
          <w:sz w:val="24"/>
          <w:szCs w:val="24"/>
        </w:rPr>
        <w:t>2006</w:t>
      </w:r>
      <w:r w:rsidRPr="009460E2">
        <w:rPr>
          <w:rFonts w:ascii="Times New Roman" w:hAnsi="Times New Roman"/>
          <w:sz w:val="24"/>
          <w:szCs w:val="24"/>
        </w:rPr>
        <w:t>): 29-57.</w:t>
      </w:r>
      <w:r w:rsidR="00726C4C">
        <w:rPr>
          <w:rFonts w:ascii="Times New Roman" w:hAnsi="Times New Roman"/>
          <w:sz w:val="24"/>
          <w:szCs w:val="24"/>
        </w:rPr>
        <w:t xml:space="preserve">  [</w:t>
      </w:r>
      <w:r w:rsidR="00FC74C5">
        <w:rPr>
          <w:rFonts w:ascii="Times New Roman" w:hAnsi="Times New Roman"/>
          <w:sz w:val="24"/>
          <w:szCs w:val="24"/>
        </w:rPr>
        <w:t>Meta-n</w:t>
      </w:r>
      <w:r w:rsidR="00726C4C">
        <w:rPr>
          <w:rFonts w:ascii="Times New Roman" w:hAnsi="Times New Roman"/>
          <w:sz w:val="24"/>
          <w:szCs w:val="24"/>
        </w:rPr>
        <w:t>ote</w:t>
      </w:r>
      <w:r w:rsidR="00FC74C5">
        <w:rPr>
          <w:rFonts w:ascii="Times New Roman" w:hAnsi="Times New Roman"/>
          <w:sz w:val="24"/>
          <w:szCs w:val="24"/>
        </w:rPr>
        <w:t xml:space="preserve">: </w:t>
      </w:r>
      <w:r w:rsidR="00726C4C">
        <w:rPr>
          <w:rFonts w:ascii="Times New Roman" w:hAnsi="Times New Roman"/>
          <w:sz w:val="24"/>
          <w:szCs w:val="24"/>
        </w:rPr>
        <w:t>page numbers refer readers to the entire article.]</w:t>
      </w:r>
    </w:p>
    <w:p w:rsidR="00941886" w:rsidRDefault="00941886">
      <w:pPr>
        <w:rPr>
          <w:rFonts w:ascii="Times New Roman" w:hAnsi="Times New Roman"/>
          <w:sz w:val="24"/>
        </w:rPr>
      </w:pPr>
    </w:p>
    <w:p w:rsidR="004F65CA" w:rsidRDefault="004F65CA" w:rsidP="00721079">
      <w:pPr>
        <w:jc w:val="both"/>
        <w:rPr>
          <w:rFonts w:ascii="Times New Roman" w:hAnsi="Times New Roman"/>
          <w:sz w:val="24"/>
          <w:szCs w:val="24"/>
        </w:rPr>
      </w:pPr>
    </w:p>
    <w:p w:rsidR="008D567D" w:rsidRDefault="008D567D" w:rsidP="00721079">
      <w:pPr>
        <w:jc w:val="both"/>
        <w:rPr>
          <w:rFonts w:ascii="Times New Roman" w:hAnsi="Times New Roman"/>
          <w:sz w:val="24"/>
          <w:szCs w:val="24"/>
        </w:rPr>
      </w:pPr>
    </w:p>
    <w:p w:rsidR="00721079" w:rsidRPr="004F65CA" w:rsidRDefault="00721079" w:rsidP="004F65CA">
      <w:pPr>
        <w:jc w:val="both"/>
        <w:rPr>
          <w:rFonts w:ascii="Times New Roman" w:hAnsi="Times New Roman"/>
          <w:szCs w:val="22"/>
        </w:rPr>
      </w:pPr>
      <w:r w:rsidRPr="004F65CA">
        <w:rPr>
          <w:rFonts w:ascii="Times New Roman" w:hAnsi="Times New Roman"/>
          <w:szCs w:val="22"/>
        </w:rPr>
        <w:t xml:space="preserve">The following are only basic points: for further details and illustration, see </w:t>
      </w:r>
      <w:hyperlink r:id="rId6" w:history="1">
        <w:r w:rsidRPr="004F65CA">
          <w:rPr>
            <w:rStyle w:val="Hyperlink"/>
            <w:rFonts w:ascii="Times New Roman Bold" w:hAnsi="Times New Roman Bold"/>
            <w:b/>
            <w:bCs/>
            <w:smallCaps/>
            <w:szCs w:val="22"/>
          </w:rPr>
          <w:t>Deductive Essays</w:t>
        </w:r>
      </w:hyperlink>
      <w:r w:rsidRPr="004F65CA">
        <w:rPr>
          <w:rFonts w:ascii="Times New Roman" w:hAnsi="Times New Roman"/>
          <w:szCs w:val="22"/>
        </w:rPr>
        <w:t xml:space="preserve"> and, on grammar and style, my </w:t>
      </w:r>
      <w:hyperlink r:id="rId7" w:history="1">
        <w:r w:rsidRPr="004F65CA">
          <w:rPr>
            <w:rStyle w:val="Hyperlink"/>
            <w:rFonts w:ascii="Times New Roman Bold" w:hAnsi="Times New Roman Bold"/>
            <w:b/>
            <w:bCs/>
            <w:smallCaps/>
            <w:szCs w:val="22"/>
          </w:rPr>
          <w:t>Grammar Guide</w:t>
        </w:r>
      </w:hyperlink>
      <w:r w:rsidRPr="004F65CA">
        <w:rPr>
          <w:rFonts w:ascii="Times New Roman" w:hAnsi="Times New Roman"/>
          <w:szCs w:val="22"/>
        </w:rPr>
        <w:t xml:space="preserve">, especially the sections on </w:t>
      </w:r>
      <w:r w:rsidRPr="004F65CA">
        <w:rPr>
          <w:rFonts w:ascii="Times New Roman" w:hAnsi="Times New Roman"/>
          <w:i/>
          <w:iCs/>
          <w:szCs w:val="22"/>
        </w:rPr>
        <w:t>Quotation Problems</w:t>
      </w:r>
      <w:r w:rsidRPr="004F65CA">
        <w:rPr>
          <w:rFonts w:ascii="Times New Roman" w:hAnsi="Times New Roman"/>
          <w:szCs w:val="22"/>
        </w:rPr>
        <w:t xml:space="preserve"> and </w:t>
      </w:r>
      <w:r w:rsidRPr="004F65CA">
        <w:rPr>
          <w:rFonts w:ascii="Times New Roman" w:hAnsi="Times New Roman"/>
          <w:i/>
          <w:iCs/>
          <w:szCs w:val="22"/>
        </w:rPr>
        <w:t xml:space="preserve">MLA Guidelines Problems. </w:t>
      </w:r>
    </w:p>
    <w:p w:rsidR="00721079" w:rsidRPr="004F65CA" w:rsidRDefault="00721079">
      <w:pPr>
        <w:rPr>
          <w:rFonts w:ascii="Times New Roman" w:hAnsi="Times New Roman"/>
          <w:b/>
          <w:bCs/>
          <w:szCs w:val="22"/>
        </w:rPr>
      </w:pPr>
    </w:p>
    <w:p w:rsidR="00F62D2F" w:rsidRPr="004F65CA" w:rsidRDefault="00844F26" w:rsidP="005C2A78">
      <w:pPr>
        <w:jc w:val="center"/>
        <w:rPr>
          <w:rFonts w:ascii="Times New Roman Bold" w:hAnsi="Times New Roman Bold"/>
          <w:b/>
          <w:bCs/>
          <w:caps/>
          <w:sz w:val="24"/>
          <w:szCs w:val="24"/>
        </w:rPr>
      </w:pPr>
      <w:r w:rsidRPr="004F65CA">
        <w:rPr>
          <w:rFonts w:ascii="Times New Roman Bold" w:hAnsi="Times New Roman Bold"/>
          <w:b/>
          <w:bCs/>
          <w:caps/>
          <w:sz w:val="24"/>
          <w:szCs w:val="24"/>
        </w:rPr>
        <w:t>s</w:t>
      </w:r>
      <w:r w:rsidR="009E2EBA" w:rsidRPr="004F65CA">
        <w:rPr>
          <w:rFonts w:ascii="Times New Roman Bold" w:hAnsi="Times New Roman Bold"/>
          <w:b/>
          <w:bCs/>
          <w:caps/>
          <w:sz w:val="24"/>
          <w:szCs w:val="24"/>
        </w:rPr>
        <w:t xml:space="preserve">ubstantive </w:t>
      </w:r>
      <w:r w:rsidR="00F62D2F" w:rsidRPr="004F65CA">
        <w:rPr>
          <w:rFonts w:ascii="Times New Roman Bold" w:hAnsi="Times New Roman Bold"/>
          <w:b/>
          <w:bCs/>
          <w:caps/>
          <w:sz w:val="24"/>
          <w:szCs w:val="24"/>
        </w:rPr>
        <w:t>Things to Note</w:t>
      </w:r>
      <w:r w:rsidRPr="004F65CA">
        <w:rPr>
          <w:rFonts w:ascii="Times New Roman Bold" w:hAnsi="Times New Roman Bold"/>
          <w:b/>
          <w:bCs/>
          <w:caps/>
          <w:sz w:val="24"/>
          <w:szCs w:val="24"/>
        </w:rPr>
        <w:t xml:space="preserve"> About The Above Paper</w:t>
      </w:r>
    </w:p>
    <w:p w:rsidR="007957EE" w:rsidRPr="004F65CA" w:rsidRDefault="007957EE">
      <w:pPr>
        <w:rPr>
          <w:rFonts w:ascii="Times New Roman" w:hAnsi="Times New Roman"/>
          <w:b/>
          <w:bCs/>
          <w:sz w:val="24"/>
          <w:szCs w:val="24"/>
        </w:rPr>
      </w:pPr>
    </w:p>
    <w:p w:rsidR="00F62D2F" w:rsidRPr="004F65CA" w:rsidRDefault="00F62D2F" w:rsidP="00FD0062">
      <w:pPr>
        <w:jc w:val="both"/>
        <w:rPr>
          <w:rFonts w:ascii="Times New Roman" w:hAnsi="Times New Roman"/>
          <w:sz w:val="24"/>
          <w:szCs w:val="24"/>
        </w:rPr>
      </w:pPr>
      <w:r w:rsidRPr="004F65CA">
        <w:rPr>
          <w:rFonts w:ascii="Times New Roman" w:hAnsi="Times New Roman"/>
          <w:sz w:val="24"/>
          <w:szCs w:val="24"/>
        </w:rPr>
        <w:t>1) The thesis does more than repeat the plot of the canto I</w:t>
      </w:r>
      <w:r w:rsidR="008220EA">
        <w:rPr>
          <w:rFonts w:ascii="Times New Roman" w:hAnsi="Times New Roman"/>
          <w:sz w:val="24"/>
          <w:szCs w:val="24"/>
        </w:rPr>
        <w:t>’</w:t>
      </w:r>
      <w:r w:rsidRPr="004F65CA">
        <w:rPr>
          <w:rFonts w:ascii="Times New Roman" w:hAnsi="Times New Roman"/>
          <w:sz w:val="24"/>
          <w:szCs w:val="24"/>
        </w:rPr>
        <w:t xml:space="preserve">m interested in; my thesis paragraph begins with a general but </w:t>
      </w:r>
      <w:r w:rsidRPr="004F65CA">
        <w:rPr>
          <w:rFonts w:ascii="Times New Roman" w:hAnsi="Times New Roman"/>
          <w:i/>
          <w:iCs/>
          <w:sz w:val="24"/>
          <w:szCs w:val="24"/>
        </w:rPr>
        <w:t xml:space="preserve">relevant </w:t>
      </w:r>
      <w:r w:rsidRPr="004F65CA">
        <w:rPr>
          <w:rFonts w:ascii="Times New Roman" w:hAnsi="Times New Roman"/>
          <w:sz w:val="24"/>
          <w:szCs w:val="24"/>
        </w:rPr>
        <w:t xml:space="preserve">set of observations and accurate naming of author and work.  Then it narrows down to a small number of sentences that tell readers exactly what parts of the fifth canto I will examine, and, briefly, what the analytic point of examining them will be.  You know what I am going to do and why – this is my </w:t>
      </w:r>
      <w:r w:rsidR="008220EA">
        <w:rPr>
          <w:rFonts w:ascii="Times New Roman" w:hAnsi="Times New Roman"/>
          <w:sz w:val="24"/>
          <w:szCs w:val="24"/>
        </w:rPr>
        <w:t>“</w:t>
      </w:r>
      <w:r w:rsidRPr="004F65CA">
        <w:rPr>
          <w:rFonts w:ascii="Times New Roman" w:hAnsi="Times New Roman"/>
          <w:sz w:val="24"/>
          <w:szCs w:val="24"/>
        </w:rPr>
        <w:t>contract</w:t>
      </w:r>
      <w:r w:rsidR="008220EA">
        <w:rPr>
          <w:rFonts w:ascii="Times New Roman" w:hAnsi="Times New Roman"/>
          <w:sz w:val="24"/>
          <w:szCs w:val="24"/>
        </w:rPr>
        <w:t>”</w:t>
      </w:r>
      <w:r w:rsidRPr="004F65CA">
        <w:rPr>
          <w:rFonts w:ascii="Times New Roman" w:hAnsi="Times New Roman"/>
          <w:sz w:val="24"/>
          <w:szCs w:val="24"/>
        </w:rPr>
        <w:t xml:space="preserve"> with the reader.</w:t>
      </w:r>
    </w:p>
    <w:p w:rsidR="00F62D2F" w:rsidRPr="004F65CA" w:rsidRDefault="00F62D2F" w:rsidP="00FD0062">
      <w:pPr>
        <w:jc w:val="both"/>
        <w:rPr>
          <w:rFonts w:ascii="Times New Roman" w:hAnsi="Times New Roman"/>
          <w:sz w:val="24"/>
          <w:szCs w:val="24"/>
        </w:rPr>
      </w:pPr>
    </w:p>
    <w:p w:rsidR="00F62D2F" w:rsidRPr="004F65CA" w:rsidRDefault="00F62D2F" w:rsidP="00BE0633">
      <w:pPr>
        <w:jc w:val="both"/>
        <w:rPr>
          <w:rFonts w:ascii="Times New Roman" w:hAnsi="Times New Roman"/>
          <w:sz w:val="24"/>
          <w:szCs w:val="24"/>
        </w:rPr>
      </w:pPr>
      <w:r w:rsidRPr="004F65CA">
        <w:rPr>
          <w:rFonts w:ascii="Times New Roman" w:hAnsi="Times New Roman"/>
          <w:sz w:val="24"/>
          <w:szCs w:val="24"/>
        </w:rPr>
        <w:t>2) The analysis carries out the tasks I promised to perform–I examine the parts of Canto V that I said I would, and my strategic retelling of the canto</w:t>
      </w:r>
      <w:r w:rsidR="008220EA">
        <w:rPr>
          <w:rFonts w:ascii="Times New Roman" w:hAnsi="Times New Roman"/>
          <w:sz w:val="24"/>
          <w:szCs w:val="24"/>
        </w:rPr>
        <w:t>’</w:t>
      </w:r>
      <w:r w:rsidRPr="004F65CA">
        <w:rPr>
          <w:rFonts w:ascii="Times New Roman" w:hAnsi="Times New Roman"/>
          <w:sz w:val="24"/>
          <w:szCs w:val="24"/>
        </w:rPr>
        <w:t>s plot provides a sense of structural and thematic coherence for my quotations.  If I simply dropped in my quotations in isolation from the Canto</w:t>
      </w:r>
      <w:r w:rsidR="008220EA">
        <w:rPr>
          <w:rFonts w:ascii="Times New Roman" w:hAnsi="Times New Roman"/>
          <w:sz w:val="24"/>
          <w:szCs w:val="24"/>
        </w:rPr>
        <w:t>’</w:t>
      </w:r>
      <w:r w:rsidRPr="004F65CA">
        <w:rPr>
          <w:rFonts w:ascii="Times New Roman" w:hAnsi="Times New Roman"/>
          <w:sz w:val="24"/>
          <w:szCs w:val="24"/>
        </w:rPr>
        <w:t>s story and aims as a whole, readers wouldn</w:t>
      </w:r>
      <w:r w:rsidR="008220EA">
        <w:rPr>
          <w:rFonts w:ascii="Times New Roman" w:hAnsi="Times New Roman"/>
          <w:sz w:val="24"/>
          <w:szCs w:val="24"/>
        </w:rPr>
        <w:t>’</w:t>
      </w:r>
      <w:r w:rsidRPr="004F65CA">
        <w:rPr>
          <w:rFonts w:ascii="Times New Roman" w:hAnsi="Times New Roman"/>
          <w:sz w:val="24"/>
          <w:szCs w:val="24"/>
        </w:rPr>
        <w:t xml:space="preserve">t understand why I was using them.  </w:t>
      </w:r>
    </w:p>
    <w:p w:rsidR="00BE0633" w:rsidRPr="004F65CA" w:rsidRDefault="00BE0633" w:rsidP="00BE0633">
      <w:pPr>
        <w:jc w:val="both"/>
        <w:rPr>
          <w:rFonts w:ascii="Times New Roman" w:hAnsi="Times New Roman"/>
          <w:sz w:val="24"/>
          <w:szCs w:val="24"/>
        </w:rPr>
      </w:pPr>
    </w:p>
    <w:p w:rsidR="00F62D2F" w:rsidRPr="004F65CA" w:rsidRDefault="00F62D2F" w:rsidP="00FD0062">
      <w:pPr>
        <w:jc w:val="both"/>
        <w:rPr>
          <w:rFonts w:ascii="Times New Roman" w:hAnsi="Times New Roman"/>
          <w:sz w:val="24"/>
          <w:szCs w:val="24"/>
        </w:rPr>
      </w:pPr>
      <w:r w:rsidRPr="004F65CA">
        <w:rPr>
          <w:rFonts w:ascii="Times New Roman" w:hAnsi="Times New Roman"/>
          <w:sz w:val="24"/>
          <w:szCs w:val="24"/>
        </w:rPr>
        <w:t>3) Each sentence should flow from and be followed by one that is clearly and logically, but not ostentatiously, connected to it.  The same should hold for the transitions from one paragraph to the next.  The conclusion should do more than simply repeat the thesis – it should reflect upon and drive home the thesis at the same time.</w:t>
      </w:r>
    </w:p>
    <w:p w:rsidR="00F62D2F" w:rsidRPr="004F65CA" w:rsidRDefault="00F62D2F" w:rsidP="00FD0062">
      <w:pPr>
        <w:jc w:val="both"/>
        <w:rPr>
          <w:rFonts w:ascii="Times New Roman" w:hAnsi="Times New Roman"/>
          <w:sz w:val="24"/>
          <w:szCs w:val="24"/>
        </w:rPr>
      </w:pPr>
    </w:p>
    <w:p w:rsidR="007957EE" w:rsidRPr="004F65CA" w:rsidRDefault="00F62D2F" w:rsidP="00E4592B">
      <w:pPr>
        <w:jc w:val="both"/>
        <w:rPr>
          <w:rFonts w:ascii="Times New Roman" w:hAnsi="Times New Roman"/>
          <w:sz w:val="24"/>
          <w:szCs w:val="24"/>
        </w:rPr>
      </w:pPr>
      <w:r w:rsidRPr="004F65CA">
        <w:rPr>
          <w:rFonts w:ascii="Times New Roman" w:hAnsi="Times New Roman"/>
          <w:sz w:val="24"/>
          <w:szCs w:val="24"/>
        </w:rPr>
        <w:t>4) Notice that I use the active voice (</w:t>
      </w:r>
      <w:r w:rsidR="008220EA">
        <w:rPr>
          <w:rFonts w:ascii="Times New Roman" w:hAnsi="Times New Roman"/>
          <w:sz w:val="24"/>
          <w:szCs w:val="24"/>
        </w:rPr>
        <w:t>“</w:t>
      </w:r>
      <w:r w:rsidRPr="004F65CA">
        <w:rPr>
          <w:rFonts w:ascii="Times New Roman" w:hAnsi="Times New Roman"/>
          <w:sz w:val="24"/>
          <w:szCs w:val="24"/>
        </w:rPr>
        <w:t>the narrator says,</w:t>
      </w:r>
      <w:r w:rsidR="008220EA">
        <w:rPr>
          <w:rFonts w:ascii="Times New Roman" w:hAnsi="Times New Roman"/>
          <w:sz w:val="24"/>
          <w:szCs w:val="24"/>
        </w:rPr>
        <w:t>”</w:t>
      </w:r>
      <w:r w:rsidRPr="004F65CA">
        <w:rPr>
          <w:rFonts w:ascii="Times New Roman" w:hAnsi="Times New Roman"/>
          <w:sz w:val="24"/>
          <w:szCs w:val="24"/>
        </w:rPr>
        <w:t xml:space="preserve"> not </w:t>
      </w:r>
      <w:r w:rsidR="008220EA">
        <w:rPr>
          <w:rFonts w:ascii="Times New Roman" w:hAnsi="Times New Roman"/>
          <w:sz w:val="24"/>
          <w:szCs w:val="24"/>
        </w:rPr>
        <w:t>“</w:t>
      </w:r>
      <w:r w:rsidRPr="004F65CA">
        <w:rPr>
          <w:rFonts w:ascii="Times New Roman" w:hAnsi="Times New Roman"/>
          <w:i/>
          <w:iCs/>
          <w:sz w:val="24"/>
          <w:szCs w:val="24"/>
        </w:rPr>
        <w:t>it is said</w:t>
      </w:r>
      <w:r w:rsidRPr="004F65CA">
        <w:rPr>
          <w:rFonts w:ascii="Times New Roman" w:hAnsi="Times New Roman"/>
          <w:sz w:val="24"/>
          <w:szCs w:val="24"/>
        </w:rPr>
        <w:t xml:space="preserve"> by the narrator</w:t>
      </w:r>
      <w:r w:rsidR="008220EA">
        <w:rPr>
          <w:rFonts w:ascii="Times New Roman" w:hAnsi="Times New Roman"/>
          <w:sz w:val="24"/>
          <w:szCs w:val="24"/>
        </w:rPr>
        <w:t>”</w:t>
      </w:r>
      <w:r w:rsidRPr="004F65CA">
        <w:rPr>
          <w:rFonts w:ascii="Times New Roman" w:hAnsi="Times New Roman"/>
          <w:sz w:val="24"/>
          <w:szCs w:val="24"/>
        </w:rPr>
        <w:t xml:space="preserve">) unless there is a logical reason not to do so.  Notice also that I employ the present tense to tell the story, only departing from the present when I need to refer to an event that occurred </w:t>
      </w:r>
      <w:r w:rsidRPr="004F65CA">
        <w:rPr>
          <w:rFonts w:ascii="Times New Roman" w:hAnsi="Times New Roman"/>
          <w:i/>
          <w:iCs/>
          <w:sz w:val="24"/>
          <w:szCs w:val="24"/>
        </w:rPr>
        <w:t xml:space="preserve">before </w:t>
      </w:r>
      <w:r w:rsidRPr="004F65CA">
        <w:rPr>
          <w:rFonts w:ascii="Times New Roman" w:hAnsi="Times New Roman"/>
          <w:sz w:val="24"/>
          <w:szCs w:val="24"/>
        </w:rPr>
        <w:t>the part that occurs in the present. I have tried to avoid overusing adjectives and adverbs – the advice someone offered Hemingway (</w:t>
      </w:r>
      <w:r w:rsidR="008220EA">
        <w:rPr>
          <w:rFonts w:ascii="Times New Roman" w:hAnsi="Times New Roman"/>
          <w:sz w:val="24"/>
          <w:szCs w:val="24"/>
        </w:rPr>
        <w:t>“</w:t>
      </w:r>
      <w:r w:rsidRPr="004F65CA">
        <w:rPr>
          <w:rFonts w:ascii="Times New Roman" w:hAnsi="Times New Roman"/>
          <w:sz w:val="24"/>
          <w:szCs w:val="24"/>
        </w:rPr>
        <w:t>Ernie, write without adjectives</w:t>
      </w:r>
      <w:r w:rsidR="008220EA">
        <w:rPr>
          <w:rFonts w:ascii="Times New Roman" w:hAnsi="Times New Roman"/>
          <w:sz w:val="24"/>
          <w:szCs w:val="24"/>
        </w:rPr>
        <w:t>”</w:t>
      </w:r>
      <w:r w:rsidRPr="004F65CA">
        <w:rPr>
          <w:rFonts w:ascii="Times New Roman" w:hAnsi="Times New Roman"/>
          <w:sz w:val="24"/>
          <w:szCs w:val="24"/>
        </w:rPr>
        <w:t xml:space="preserve">) is </w:t>
      </w:r>
      <w:r w:rsidRPr="004F65CA">
        <w:rPr>
          <w:rFonts w:ascii="Times New Roman" w:hAnsi="Times New Roman"/>
          <w:i/>
          <w:iCs/>
          <w:sz w:val="24"/>
          <w:szCs w:val="24"/>
        </w:rPr>
        <w:t>excellent</w:t>
      </w:r>
      <w:r w:rsidRPr="004F65CA">
        <w:rPr>
          <w:rFonts w:ascii="Times New Roman" w:hAnsi="Times New Roman"/>
          <w:sz w:val="24"/>
          <w:szCs w:val="24"/>
        </w:rPr>
        <w:t xml:space="preserve"> advice.  Finally, you won</w:t>
      </w:r>
      <w:r w:rsidR="008220EA">
        <w:rPr>
          <w:rFonts w:ascii="Times New Roman" w:hAnsi="Times New Roman"/>
          <w:sz w:val="24"/>
          <w:szCs w:val="24"/>
        </w:rPr>
        <w:t>’</w:t>
      </w:r>
      <w:r w:rsidRPr="004F65CA">
        <w:rPr>
          <w:rFonts w:ascii="Times New Roman" w:hAnsi="Times New Roman"/>
          <w:sz w:val="24"/>
          <w:szCs w:val="24"/>
        </w:rPr>
        <w:t xml:space="preserve">t find vague references to </w:t>
      </w:r>
      <w:r w:rsidR="008220EA">
        <w:rPr>
          <w:rFonts w:ascii="Times New Roman" w:hAnsi="Times New Roman"/>
          <w:sz w:val="24"/>
          <w:szCs w:val="24"/>
        </w:rPr>
        <w:t>“</w:t>
      </w:r>
      <w:r w:rsidRPr="004F65CA">
        <w:rPr>
          <w:rFonts w:ascii="Times New Roman" w:hAnsi="Times New Roman"/>
          <w:sz w:val="24"/>
          <w:szCs w:val="24"/>
        </w:rPr>
        <w:t>people in general</w:t>
      </w:r>
      <w:r w:rsidR="008220EA">
        <w:rPr>
          <w:rFonts w:ascii="Times New Roman" w:hAnsi="Times New Roman"/>
          <w:sz w:val="24"/>
          <w:szCs w:val="24"/>
        </w:rPr>
        <w:t>”</w:t>
      </w:r>
      <w:r w:rsidRPr="004F65CA">
        <w:rPr>
          <w:rFonts w:ascii="Times New Roman" w:hAnsi="Times New Roman"/>
          <w:sz w:val="24"/>
          <w:szCs w:val="24"/>
        </w:rPr>
        <w:t xml:space="preserve"> or to time frames such as </w:t>
      </w:r>
      <w:r w:rsidR="008220EA">
        <w:rPr>
          <w:rFonts w:ascii="Times New Roman" w:hAnsi="Times New Roman"/>
          <w:sz w:val="24"/>
          <w:szCs w:val="24"/>
        </w:rPr>
        <w:t>“</w:t>
      </w:r>
      <w:r w:rsidRPr="004F65CA">
        <w:rPr>
          <w:rFonts w:ascii="Times New Roman" w:hAnsi="Times New Roman"/>
          <w:sz w:val="24"/>
          <w:szCs w:val="24"/>
        </w:rPr>
        <w:t>throughout history</w:t>
      </w:r>
      <w:r w:rsidR="008220EA">
        <w:rPr>
          <w:rFonts w:ascii="Times New Roman" w:hAnsi="Times New Roman"/>
          <w:sz w:val="24"/>
          <w:szCs w:val="24"/>
        </w:rPr>
        <w:t>”</w:t>
      </w:r>
      <w:r w:rsidRPr="004F65CA">
        <w:rPr>
          <w:rFonts w:ascii="Times New Roman" w:hAnsi="Times New Roman"/>
          <w:sz w:val="24"/>
          <w:szCs w:val="24"/>
        </w:rPr>
        <w:t>; that</w:t>
      </w:r>
      <w:r w:rsidR="008220EA">
        <w:rPr>
          <w:rFonts w:ascii="Times New Roman" w:hAnsi="Times New Roman"/>
          <w:sz w:val="24"/>
          <w:szCs w:val="24"/>
        </w:rPr>
        <w:t>’</w:t>
      </w:r>
      <w:r w:rsidRPr="004F65CA">
        <w:rPr>
          <w:rFonts w:ascii="Times New Roman" w:hAnsi="Times New Roman"/>
          <w:sz w:val="24"/>
          <w:szCs w:val="24"/>
        </w:rPr>
        <w:t>s because I am examining a specific part of a specific po</w:t>
      </w:r>
      <w:r w:rsidR="007957EE" w:rsidRPr="004F65CA">
        <w:rPr>
          <w:rFonts w:ascii="Times New Roman" w:hAnsi="Times New Roman"/>
          <w:sz w:val="24"/>
          <w:szCs w:val="24"/>
        </w:rPr>
        <w:t>em written at a specific time.</w:t>
      </w:r>
      <w:r w:rsidR="00A80689" w:rsidRPr="004F65CA">
        <w:rPr>
          <w:rFonts w:ascii="Times New Roman" w:hAnsi="Times New Roman"/>
          <w:sz w:val="24"/>
          <w:szCs w:val="24"/>
        </w:rPr>
        <w:t xml:space="preserve">  It is also </w:t>
      </w:r>
      <w:r w:rsidR="00FB2FE5" w:rsidRPr="004F65CA">
        <w:rPr>
          <w:rFonts w:ascii="Times New Roman" w:hAnsi="Times New Roman"/>
          <w:sz w:val="24"/>
          <w:szCs w:val="24"/>
        </w:rPr>
        <w:t xml:space="preserve">best </w:t>
      </w:r>
      <w:r w:rsidR="00A80689" w:rsidRPr="004F65CA">
        <w:rPr>
          <w:rFonts w:ascii="Times New Roman" w:hAnsi="Times New Roman"/>
          <w:sz w:val="24"/>
          <w:szCs w:val="24"/>
        </w:rPr>
        <w:t xml:space="preserve">to use </w:t>
      </w:r>
      <w:r w:rsidR="008220EA">
        <w:rPr>
          <w:rFonts w:ascii="Times New Roman" w:hAnsi="Times New Roman"/>
          <w:sz w:val="24"/>
          <w:szCs w:val="24"/>
        </w:rPr>
        <w:t>“</w:t>
      </w:r>
      <w:r w:rsidR="00A80689" w:rsidRPr="004F65CA">
        <w:rPr>
          <w:rFonts w:ascii="Times New Roman" w:hAnsi="Times New Roman"/>
          <w:sz w:val="24"/>
          <w:szCs w:val="24"/>
        </w:rPr>
        <w:t>I</w:t>
      </w:r>
      <w:r w:rsidR="008220EA">
        <w:rPr>
          <w:rFonts w:ascii="Times New Roman" w:hAnsi="Times New Roman"/>
          <w:sz w:val="24"/>
          <w:szCs w:val="24"/>
        </w:rPr>
        <w:t>”</w:t>
      </w:r>
      <w:r w:rsidR="00A80689" w:rsidRPr="004F65CA">
        <w:rPr>
          <w:rFonts w:ascii="Times New Roman" w:hAnsi="Times New Roman"/>
          <w:sz w:val="24"/>
          <w:szCs w:val="24"/>
        </w:rPr>
        <w:t xml:space="preserve"> </w:t>
      </w:r>
      <w:r w:rsidR="00FB2FE5" w:rsidRPr="004F65CA">
        <w:rPr>
          <w:rFonts w:ascii="Times New Roman" w:hAnsi="Times New Roman"/>
          <w:sz w:val="24"/>
          <w:szCs w:val="24"/>
        </w:rPr>
        <w:t xml:space="preserve">instead of </w:t>
      </w:r>
      <w:r w:rsidR="00A80689" w:rsidRPr="004F65CA">
        <w:rPr>
          <w:rFonts w:ascii="Times New Roman" w:hAnsi="Times New Roman"/>
          <w:sz w:val="24"/>
          <w:szCs w:val="24"/>
        </w:rPr>
        <w:t xml:space="preserve">heavy, science-paper stock phrases like, </w:t>
      </w:r>
      <w:r w:rsidR="008220EA">
        <w:rPr>
          <w:rFonts w:ascii="Times New Roman" w:hAnsi="Times New Roman"/>
          <w:sz w:val="24"/>
          <w:szCs w:val="24"/>
        </w:rPr>
        <w:t>“</w:t>
      </w:r>
      <w:r w:rsidR="00A80689" w:rsidRPr="004F65CA">
        <w:rPr>
          <w:rFonts w:ascii="Times New Roman" w:hAnsi="Times New Roman"/>
          <w:sz w:val="24"/>
          <w:szCs w:val="24"/>
        </w:rPr>
        <w:t>it will be demonstrated that,</w:t>
      </w:r>
      <w:r w:rsidR="008220EA">
        <w:rPr>
          <w:rFonts w:ascii="Times New Roman" w:hAnsi="Times New Roman"/>
          <w:sz w:val="24"/>
          <w:szCs w:val="24"/>
        </w:rPr>
        <w:t>”</w:t>
      </w:r>
      <w:r w:rsidR="00A80689" w:rsidRPr="004F65CA">
        <w:rPr>
          <w:rFonts w:ascii="Times New Roman" w:hAnsi="Times New Roman"/>
          <w:sz w:val="24"/>
          <w:szCs w:val="24"/>
        </w:rPr>
        <w:t xml:space="preserve"> etc.  You aren</w:t>
      </w:r>
      <w:r w:rsidR="008220EA">
        <w:rPr>
          <w:rFonts w:ascii="Times New Roman" w:hAnsi="Times New Roman"/>
          <w:sz w:val="24"/>
          <w:szCs w:val="24"/>
        </w:rPr>
        <w:t>’</w:t>
      </w:r>
      <w:r w:rsidR="00A80689" w:rsidRPr="004F65CA">
        <w:rPr>
          <w:rFonts w:ascii="Times New Roman" w:hAnsi="Times New Roman"/>
          <w:sz w:val="24"/>
          <w:szCs w:val="24"/>
        </w:rPr>
        <w:t>t writing a</w:t>
      </w:r>
      <w:r w:rsidR="004F753C" w:rsidRPr="004F65CA">
        <w:rPr>
          <w:rFonts w:ascii="Times New Roman" w:hAnsi="Times New Roman"/>
          <w:sz w:val="24"/>
          <w:szCs w:val="24"/>
        </w:rPr>
        <w:t>n impersonal, impartial</w:t>
      </w:r>
      <w:r w:rsidR="00A80689" w:rsidRPr="004F65CA">
        <w:rPr>
          <w:rFonts w:ascii="Times New Roman" w:hAnsi="Times New Roman"/>
          <w:sz w:val="24"/>
          <w:szCs w:val="24"/>
        </w:rPr>
        <w:t xml:space="preserve"> science paper</w:t>
      </w:r>
      <w:r w:rsidR="00691005" w:rsidRPr="004F65CA">
        <w:rPr>
          <w:rFonts w:ascii="Times New Roman" w:hAnsi="Times New Roman"/>
          <w:sz w:val="24"/>
          <w:szCs w:val="24"/>
        </w:rPr>
        <w:t>.</w:t>
      </w:r>
    </w:p>
    <w:p w:rsidR="007957EE" w:rsidRPr="004F65CA" w:rsidRDefault="007957EE" w:rsidP="00FD0062">
      <w:pPr>
        <w:jc w:val="both"/>
        <w:rPr>
          <w:rFonts w:ascii="Times New Roman" w:hAnsi="Times New Roman"/>
          <w:sz w:val="24"/>
          <w:szCs w:val="24"/>
        </w:rPr>
      </w:pPr>
    </w:p>
    <w:p w:rsidR="005C2A78" w:rsidRDefault="005C2A78" w:rsidP="00E5721E">
      <w:pPr>
        <w:jc w:val="center"/>
        <w:rPr>
          <w:rFonts w:ascii="Times New Roman Bold" w:hAnsi="Times New Roman Bold"/>
          <w:b/>
          <w:bCs/>
          <w:smallCaps/>
          <w:sz w:val="24"/>
          <w:szCs w:val="24"/>
        </w:rPr>
      </w:pPr>
      <w:r>
        <w:rPr>
          <w:rFonts w:ascii="Times New Roman Bold" w:hAnsi="Times New Roman Bold"/>
          <w:b/>
          <w:bCs/>
          <w:smallCaps/>
          <w:sz w:val="24"/>
          <w:szCs w:val="24"/>
        </w:rPr>
        <w:t xml:space="preserve">continued </w:t>
      </w:r>
      <w:r w:rsidR="00E5721E">
        <w:rPr>
          <w:rFonts w:ascii="Times New Roman Bold" w:hAnsi="Times New Roman Bold"/>
          <w:b/>
          <w:bCs/>
          <w:smallCaps/>
          <w:sz w:val="24"/>
          <w:szCs w:val="24"/>
        </w:rPr>
        <w:t>on next page</w:t>
      </w:r>
      <w:r>
        <w:rPr>
          <w:rFonts w:ascii="Times New Roman Bold" w:hAnsi="Times New Roman Bold" w:hint="eastAsia"/>
          <w:b/>
          <w:bCs/>
          <w:smallCaps/>
          <w:sz w:val="24"/>
          <w:szCs w:val="24"/>
        </w:rPr>
        <w:t>…</w:t>
      </w:r>
      <w:r>
        <w:rPr>
          <w:rFonts w:ascii="Times New Roman Bold" w:hAnsi="Times New Roman Bold"/>
          <w:b/>
          <w:bCs/>
          <w:smallCaps/>
          <w:sz w:val="24"/>
          <w:szCs w:val="24"/>
        </w:rPr>
        <w:t>.</w:t>
      </w:r>
    </w:p>
    <w:p w:rsidR="005C2A78" w:rsidRDefault="005C2A78" w:rsidP="005C2A78">
      <w:pPr>
        <w:jc w:val="center"/>
        <w:rPr>
          <w:rFonts w:ascii="Times New Roman Bold" w:hAnsi="Times New Roman Bold"/>
          <w:b/>
          <w:bCs/>
          <w:smallCaps/>
          <w:sz w:val="24"/>
          <w:szCs w:val="24"/>
        </w:rPr>
      </w:pPr>
    </w:p>
    <w:p w:rsidR="005C2A78" w:rsidRDefault="005C2A78" w:rsidP="005C2A78">
      <w:pPr>
        <w:jc w:val="center"/>
        <w:rPr>
          <w:rFonts w:ascii="Times New Roman Bold" w:hAnsi="Times New Roman Bold"/>
          <w:b/>
          <w:bCs/>
          <w:smallCaps/>
          <w:sz w:val="24"/>
          <w:szCs w:val="24"/>
        </w:rPr>
      </w:pPr>
    </w:p>
    <w:p w:rsidR="005C2A78" w:rsidRDefault="005C2A78" w:rsidP="005C2A78">
      <w:pPr>
        <w:jc w:val="center"/>
        <w:rPr>
          <w:rFonts w:ascii="Times New Roman Bold" w:hAnsi="Times New Roman Bold"/>
          <w:b/>
          <w:bCs/>
          <w:smallCaps/>
          <w:sz w:val="24"/>
          <w:szCs w:val="24"/>
        </w:rPr>
      </w:pPr>
    </w:p>
    <w:p w:rsidR="005C2A78" w:rsidRDefault="005C2A78" w:rsidP="005C2A78">
      <w:pPr>
        <w:jc w:val="center"/>
        <w:rPr>
          <w:rFonts w:ascii="Times New Roman Bold" w:hAnsi="Times New Roman Bold"/>
          <w:b/>
          <w:bCs/>
          <w:smallCaps/>
          <w:sz w:val="24"/>
          <w:szCs w:val="24"/>
        </w:rPr>
      </w:pPr>
    </w:p>
    <w:p w:rsidR="005C2A78" w:rsidRDefault="005C2A78" w:rsidP="005C2A78">
      <w:pPr>
        <w:jc w:val="center"/>
        <w:rPr>
          <w:rFonts w:ascii="Times New Roman Bold" w:hAnsi="Times New Roman Bold"/>
          <w:b/>
          <w:bCs/>
          <w:smallCaps/>
          <w:sz w:val="24"/>
          <w:szCs w:val="24"/>
        </w:rPr>
      </w:pPr>
    </w:p>
    <w:p w:rsidR="009E2EBA" w:rsidRPr="004F65CA" w:rsidRDefault="009E2EBA" w:rsidP="005C2A78">
      <w:pPr>
        <w:jc w:val="center"/>
        <w:rPr>
          <w:rFonts w:ascii="Times New Roman Bold" w:hAnsi="Times New Roman Bold"/>
          <w:b/>
          <w:bCs/>
          <w:caps/>
          <w:sz w:val="24"/>
          <w:szCs w:val="24"/>
        </w:rPr>
      </w:pPr>
      <w:r w:rsidRPr="004F65CA">
        <w:rPr>
          <w:rFonts w:ascii="Times New Roman Bold" w:hAnsi="Times New Roman Bold"/>
          <w:b/>
          <w:bCs/>
          <w:smallCaps/>
          <w:sz w:val="24"/>
          <w:szCs w:val="24"/>
        </w:rPr>
        <w:lastRenderedPageBreak/>
        <w:t>G</w:t>
      </w:r>
      <w:r w:rsidRPr="004F65CA">
        <w:rPr>
          <w:rFonts w:ascii="Times New Roman Bold" w:hAnsi="Times New Roman Bold"/>
          <w:b/>
          <w:bCs/>
          <w:caps/>
          <w:sz w:val="24"/>
          <w:szCs w:val="24"/>
        </w:rPr>
        <w:t xml:space="preserve">rammar </w:t>
      </w:r>
      <w:r w:rsidR="00844F26" w:rsidRPr="004F65CA">
        <w:rPr>
          <w:rFonts w:ascii="Times New Roman Bold" w:hAnsi="Times New Roman Bold"/>
          <w:b/>
          <w:bCs/>
          <w:caps/>
          <w:sz w:val="24"/>
          <w:szCs w:val="24"/>
        </w:rPr>
        <w:t xml:space="preserve">/ </w:t>
      </w:r>
      <w:r w:rsidRPr="004F65CA">
        <w:rPr>
          <w:rFonts w:ascii="Times New Roman Bold" w:hAnsi="Times New Roman Bold"/>
          <w:b/>
          <w:bCs/>
          <w:caps/>
          <w:sz w:val="24"/>
          <w:szCs w:val="24"/>
        </w:rPr>
        <w:t>Style Matters to Note</w:t>
      </w:r>
      <w:r w:rsidR="00844F26" w:rsidRPr="004F65CA">
        <w:rPr>
          <w:rFonts w:ascii="Times New Roman Bold" w:hAnsi="Times New Roman Bold"/>
          <w:b/>
          <w:bCs/>
          <w:caps/>
          <w:sz w:val="24"/>
          <w:szCs w:val="24"/>
        </w:rPr>
        <w:t xml:space="preserve"> about the above paper</w:t>
      </w:r>
    </w:p>
    <w:p w:rsidR="009E2EBA" w:rsidRPr="004F65CA" w:rsidRDefault="009E2EBA" w:rsidP="00FD0062">
      <w:pPr>
        <w:jc w:val="both"/>
        <w:rPr>
          <w:rFonts w:ascii="Times New Roman" w:hAnsi="Times New Roman"/>
          <w:b/>
          <w:bCs/>
          <w:sz w:val="24"/>
          <w:szCs w:val="24"/>
        </w:rPr>
      </w:pPr>
    </w:p>
    <w:p w:rsidR="00F92302" w:rsidRPr="004F65CA" w:rsidRDefault="009E2EBA" w:rsidP="005C3ECE">
      <w:pPr>
        <w:jc w:val="both"/>
        <w:rPr>
          <w:rFonts w:ascii="Times New Roman" w:hAnsi="Times New Roman"/>
          <w:sz w:val="24"/>
          <w:szCs w:val="24"/>
        </w:rPr>
      </w:pPr>
      <w:r w:rsidRPr="004F65CA">
        <w:rPr>
          <w:rFonts w:ascii="Times New Roman" w:hAnsi="Times New Roman"/>
          <w:sz w:val="24"/>
          <w:szCs w:val="24"/>
        </w:rPr>
        <w:t xml:space="preserve">1.  One-inch margins on all sides; the visible border is </w:t>
      </w:r>
      <w:r w:rsidR="00F92302" w:rsidRPr="004F65CA">
        <w:rPr>
          <w:rFonts w:ascii="Times New Roman" w:hAnsi="Times New Roman"/>
          <w:sz w:val="24"/>
          <w:szCs w:val="24"/>
        </w:rPr>
        <w:t xml:space="preserve">only included in the sample document </w:t>
      </w:r>
      <w:r w:rsidRPr="004F65CA">
        <w:rPr>
          <w:rFonts w:ascii="Times New Roman" w:hAnsi="Times New Roman"/>
          <w:sz w:val="24"/>
          <w:szCs w:val="24"/>
        </w:rPr>
        <w:t xml:space="preserve">for illustrative purposes.  Titles of long works like </w:t>
      </w:r>
      <w:r w:rsidRPr="004F65CA">
        <w:rPr>
          <w:rFonts w:ascii="Times New Roman" w:hAnsi="Times New Roman"/>
          <w:i/>
          <w:iCs/>
          <w:sz w:val="24"/>
          <w:szCs w:val="24"/>
        </w:rPr>
        <w:t xml:space="preserve">The Inferno </w:t>
      </w:r>
      <w:r w:rsidR="00DA21D0" w:rsidRPr="004F65CA">
        <w:rPr>
          <w:rFonts w:ascii="Times New Roman" w:hAnsi="Times New Roman"/>
          <w:sz w:val="24"/>
          <w:szCs w:val="24"/>
        </w:rPr>
        <w:t xml:space="preserve">or </w:t>
      </w:r>
      <w:r w:rsidR="00DA21D0" w:rsidRPr="004F65CA">
        <w:rPr>
          <w:rFonts w:ascii="Times New Roman" w:hAnsi="Times New Roman"/>
          <w:i/>
          <w:iCs/>
          <w:sz w:val="24"/>
          <w:szCs w:val="24"/>
        </w:rPr>
        <w:t xml:space="preserve">Macbeth </w:t>
      </w:r>
      <w:r w:rsidRPr="004F65CA">
        <w:rPr>
          <w:rFonts w:ascii="Times New Roman" w:hAnsi="Times New Roman"/>
          <w:sz w:val="24"/>
          <w:szCs w:val="24"/>
        </w:rPr>
        <w:t xml:space="preserve">are italicized; short poems, article titles, etc. take </w:t>
      </w:r>
      <w:r w:rsidR="008220EA">
        <w:rPr>
          <w:rFonts w:ascii="Times New Roman" w:hAnsi="Times New Roman"/>
          <w:sz w:val="24"/>
          <w:szCs w:val="24"/>
        </w:rPr>
        <w:t>“</w:t>
      </w:r>
      <w:r w:rsidRPr="004F65CA">
        <w:rPr>
          <w:rFonts w:ascii="Times New Roman" w:hAnsi="Times New Roman"/>
          <w:sz w:val="24"/>
          <w:szCs w:val="24"/>
        </w:rPr>
        <w:t>.</w:t>
      </w:r>
      <w:r w:rsidR="008220EA">
        <w:rPr>
          <w:rFonts w:ascii="Times New Roman" w:hAnsi="Times New Roman"/>
          <w:sz w:val="24"/>
          <w:szCs w:val="24"/>
        </w:rPr>
        <w:t>”</w:t>
      </w:r>
      <w:r w:rsidR="00F92302" w:rsidRPr="004F65CA">
        <w:rPr>
          <w:rFonts w:ascii="Times New Roman" w:hAnsi="Times New Roman"/>
          <w:sz w:val="24"/>
          <w:szCs w:val="24"/>
        </w:rPr>
        <w:t xml:space="preserve">  Manuscript, including</w:t>
      </w:r>
      <w:r w:rsidR="00265960" w:rsidRPr="004F65CA">
        <w:rPr>
          <w:rFonts w:ascii="Times New Roman" w:hAnsi="Times New Roman"/>
          <w:sz w:val="24"/>
          <w:szCs w:val="24"/>
        </w:rPr>
        <w:t xml:space="preserve"> quotations, is double-spaced, and is </w:t>
      </w:r>
      <w:r w:rsidR="00265960" w:rsidRPr="004F65CA">
        <w:rPr>
          <w:rFonts w:ascii="Times New Roman" w:hAnsi="Times New Roman"/>
          <w:i/>
          <w:iCs/>
          <w:sz w:val="24"/>
          <w:szCs w:val="24"/>
        </w:rPr>
        <w:t xml:space="preserve">not </w:t>
      </w:r>
      <w:r w:rsidR="00265960" w:rsidRPr="004F65CA">
        <w:rPr>
          <w:rFonts w:ascii="Times New Roman" w:hAnsi="Times New Roman"/>
          <w:sz w:val="24"/>
          <w:szCs w:val="24"/>
        </w:rPr>
        <w:t xml:space="preserve">justified at the right but instead is left ragged, i.e. </w:t>
      </w:r>
      <w:r w:rsidR="008220EA">
        <w:rPr>
          <w:rFonts w:ascii="Times New Roman" w:hAnsi="Times New Roman"/>
          <w:sz w:val="24"/>
          <w:szCs w:val="24"/>
        </w:rPr>
        <w:t>“</w:t>
      </w:r>
      <w:r w:rsidR="00265960" w:rsidRPr="004F65CA">
        <w:rPr>
          <w:rFonts w:ascii="Times New Roman" w:hAnsi="Times New Roman"/>
          <w:sz w:val="24"/>
          <w:szCs w:val="24"/>
        </w:rPr>
        <w:t>left-aligned.</w:t>
      </w:r>
      <w:r w:rsidR="008220EA">
        <w:rPr>
          <w:rFonts w:ascii="Times New Roman" w:hAnsi="Times New Roman"/>
          <w:sz w:val="24"/>
          <w:szCs w:val="24"/>
        </w:rPr>
        <w:t>”</w:t>
      </w:r>
      <w:r w:rsidR="00E273AC" w:rsidRPr="004F65CA">
        <w:rPr>
          <w:rFonts w:ascii="Times New Roman" w:hAnsi="Times New Roman"/>
          <w:sz w:val="24"/>
          <w:szCs w:val="24"/>
        </w:rPr>
        <w:t xml:space="preserve">  Proofre</w:t>
      </w:r>
      <w:r w:rsidR="00464D7B" w:rsidRPr="004F65CA">
        <w:rPr>
          <w:rFonts w:ascii="Times New Roman" w:hAnsi="Times New Roman"/>
          <w:sz w:val="24"/>
          <w:szCs w:val="24"/>
        </w:rPr>
        <w:t>ad and</w:t>
      </w:r>
      <w:bookmarkStart w:id="0" w:name="_GoBack"/>
      <w:bookmarkEnd w:id="0"/>
      <w:r w:rsidR="00464D7B" w:rsidRPr="004F65CA">
        <w:rPr>
          <w:rFonts w:ascii="Times New Roman" w:hAnsi="Times New Roman"/>
          <w:sz w:val="24"/>
          <w:szCs w:val="24"/>
        </w:rPr>
        <w:t xml:space="preserve"> spellcheck even your rough drafts, if you want me to go over them.</w:t>
      </w:r>
      <w:r w:rsidR="0047053F" w:rsidRPr="004F65CA">
        <w:rPr>
          <w:rFonts w:ascii="Times New Roman" w:hAnsi="Times New Roman"/>
          <w:sz w:val="24"/>
          <w:szCs w:val="24"/>
        </w:rPr>
        <w:t xml:space="preserve">  </w:t>
      </w:r>
      <w:r w:rsidR="0047053F" w:rsidRPr="004F65CA">
        <w:rPr>
          <w:rFonts w:ascii="Times New Roman" w:hAnsi="Times New Roman"/>
          <w:sz w:val="24"/>
          <w:szCs w:val="24"/>
          <w:u w:val="single"/>
        </w:rPr>
        <w:t>Hint</w:t>
      </w:r>
      <w:r w:rsidR="0047053F" w:rsidRPr="004F65CA">
        <w:rPr>
          <w:rFonts w:ascii="Times New Roman" w:hAnsi="Times New Roman"/>
          <w:sz w:val="24"/>
          <w:szCs w:val="24"/>
        </w:rPr>
        <w:t>: many small infelicities will go away if you read your draft aloud.</w:t>
      </w:r>
      <w:r w:rsidR="00C2582C" w:rsidRPr="004F65CA">
        <w:rPr>
          <w:rFonts w:ascii="Times New Roman" w:hAnsi="Times New Roman"/>
          <w:sz w:val="24"/>
          <w:szCs w:val="24"/>
        </w:rPr>
        <w:t xml:space="preserve">  If your paper doesn</w:t>
      </w:r>
      <w:r w:rsidR="008220EA">
        <w:rPr>
          <w:rFonts w:ascii="Times New Roman" w:hAnsi="Times New Roman"/>
          <w:sz w:val="24"/>
          <w:szCs w:val="24"/>
        </w:rPr>
        <w:t>’</w:t>
      </w:r>
      <w:r w:rsidR="00C2582C" w:rsidRPr="004F65CA">
        <w:rPr>
          <w:rFonts w:ascii="Times New Roman" w:hAnsi="Times New Roman"/>
          <w:sz w:val="24"/>
          <w:szCs w:val="24"/>
        </w:rPr>
        <w:t xml:space="preserve">t sound good as </w:t>
      </w:r>
      <w:r w:rsidR="008220EA">
        <w:rPr>
          <w:rFonts w:ascii="Times New Roman" w:hAnsi="Times New Roman"/>
          <w:sz w:val="24"/>
          <w:szCs w:val="24"/>
        </w:rPr>
        <w:t>“</w:t>
      </w:r>
      <w:r w:rsidR="00C2582C" w:rsidRPr="004F65CA">
        <w:rPr>
          <w:rFonts w:ascii="Times New Roman" w:hAnsi="Times New Roman"/>
          <w:sz w:val="24"/>
          <w:szCs w:val="24"/>
        </w:rPr>
        <w:t>cleaned-up</w:t>
      </w:r>
      <w:r w:rsidR="008220EA">
        <w:rPr>
          <w:rFonts w:ascii="Times New Roman" w:hAnsi="Times New Roman"/>
          <w:sz w:val="24"/>
          <w:szCs w:val="24"/>
        </w:rPr>
        <w:t>”</w:t>
      </w:r>
      <w:r w:rsidR="00C2582C" w:rsidRPr="004F65CA">
        <w:rPr>
          <w:rFonts w:ascii="Times New Roman" w:hAnsi="Times New Roman"/>
          <w:sz w:val="24"/>
          <w:szCs w:val="24"/>
        </w:rPr>
        <w:t xml:space="preserve"> spoken English, it </w:t>
      </w:r>
      <w:r w:rsidR="005C3ECE" w:rsidRPr="004F65CA">
        <w:rPr>
          <w:rFonts w:ascii="Times New Roman" w:hAnsi="Times New Roman"/>
          <w:sz w:val="24"/>
          <w:szCs w:val="24"/>
        </w:rPr>
        <w:t>won</w:t>
      </w:r>
      <w:r w:rsidR="008220EA">
        <w:rPr>
          <w:rFonts w:ascii="Times New Roman" w:hAnsi="Times New Roman"/>
          <w:sz w:val="24"/>
          <w:szCs w:val="24"/>
        </w:rPr>
        <w:t>’</w:t>
      </w:r>
      <w:r w:rsidR="005C3ECE" w:rsidRPr="004F65CA">
        <w:rPr>
          <w:rFonts w:ascii="Times New Roman" w:hAnsi="Times New Roman"/>
          <w:sz w:val="24"/>
          <w:szCs w:val="24"/>
        </w:rPr>
        <w:t xml:space="preserve">t </w:t>
      </w:r>
      <w:r w:rsidR="005C3ECE" w:rsidRPr="004F65CA">
        <w:rPr>
          <w:rFonts w:ascii="Times New Roman" w:hAnsi="Times New Roman"/>
          <w:i/>
          <w:iCs/>
          <w:sz w:val="24"/>
          <w:szCs w:val="24"/>
        </w:rPr>
        <w:t xml:space="preserve">read </w:t>
      </w:r>
      <w:r w:rsidR="005C3ECE" w:rsidRPr="004F65CA">
        <w:rPr>
          <w:rFonts w:ascii="Times New Roman" w:hAnsi="Times New Roman"/>
          <w:sz w:val="24"/>
          <w:szCs w:val="24"/>
        </w:rPr>
        <w:t>well, either.</w:t>
      </w:r>
    </w:p>
    <w:p w:rsidR="00F92302" w:rsidRPr="004F65CA" w:rsidRDefault="00F92302" w:rsidP="00FD0062">
      <w:pPr>
        <w:jc w:val="both"/>
        <w:rPr>
          <w:rFonts w:ascii="Times New Roman" w:hAnsi="Times New Roman"/>
          <w:sz w:val="24"/>
          <w:szCs w:val="24"/>
        </w:rPr>
      </w:pPr>
    </w:p>
    <w:p w:rsidR="00F92302" w:rsidRPr="004F65CA" w:rsidRDefault="00F92302" w:rsidP="00FD0062">
      <w:pPr>
        <w:jc w:val="both"/>
        <w:rPr>
          <w:rFonts w:ascii="Times New Roman" w:hAnsi="Times New Roman"/>
          <w:sz w:val="24"/>
          <w:szCs w:val="24"/>
        </w:rPr>
      </w:pPr>
      <w:r w:rsidRPr="004F65CA">
        <w:rPr>
          <w:rFonts w:ascii="Times New Roman" w:hAnsi="Times New Roman"/>
          <w:sz w:val="24"/>
          <w:szCs w:val="24"/>
        </w:rPr>
        <w:t xml:space="preserve">2.  </w:t>
      </w:r>
      <w:r w:rsidRPr="004F65CA">
        <w:rPr>
          <w:rFonts w:ascii="Times New Roman" w:hAnsi="Times New Roman"/>
          <w:i/>
          <w:iCs/>
          <w:sz w:val="24"/>
          <w:szCs w:val="24"/>
        </w:rPr>
        <w:t>Long quotations (more than four lines) are indented one inch from the left margin.</w:t>
      </w:r>
      <w:r w:rsidRPr="004F65CA">
        <w:rPr>
          <w:rFonts w:ascii="Times New Roman" w:hAnsi="Times New Roman"/>
          <w:sz w:val="24"/>
          <w:szCs w:val="24"/>
        </w:rPr>
        <w:t xml:space="preserve">  Shorter verse quotations are included in the paragraph body and separated by forward-slash marks: </w:t>
      </w:r>
      <w:r w:rsidR="008220EA">
        <w:rPr>
          <w:rFonts w:ascii="Times New Roman" w:hAnsi="Times New Roman"/>
          <w:sz w:val="24"/>
          <w:szCs w:val="24"/>
        </w:rPr>
        <w:t>“</w:t>
      </w:r>
      <w:r w:rsidRPr="004F65CA">
        <w:rPr>
          <w:rFonts w:ascii="Times New Roman" w:hAnsi="Times New Roman"/>
          <w:sz w:val="24"/>
          <w:szCs w:val="24"/>
        </w:rPr>
        <w:t>those two who go together there / and seem so lightly carried by the wind</w:t>
      </w:r>
      <w:r w:rsidR="008220EA">
        <w:rPr>
          <w:rFonts w:ascii="Times New Roman" w:hAnsi="Times New Roman"/>
          <w:sz w:val="24"/>
          <w:szCs w:val="24"/>
        </w:rPr>
        <w:t>”</w:t>
      </w:r>
      <w:r w:rsidRPr="004F65CA">
        <w:rPr>
          <w:rFonts w:ascii="Times New Roman" w:hAnsi="Times New Roman"/>
          <w:sz w:val="24"/>
          <w:szCs w:val="24"/>
        </w:rPr>
        <w:t xml:space="preserve"> (73-74).  Notice also how in this example the period is placed </w:t>
      </w:r>
      <w:r w:rsidRPr="004F65CA">
        <w:rPr>
          <w:rFonts w:ascii="Times New Roman" w:hAnsi="Times New Roman"/>
          <w:i/>
          <w:iCs/>
          <w:sz w:val="24"/>
          <w:szCs w:val="24"/>
        </w:rPr>
        <w:t>outside</w:t>
      </w:r>
      <w:r w:rsidRPr="004F65CA">
        <w:rPr>
          <w:rFonts w:ascii="Times New Roman" w:hAnsi="Times New Roman"/>
          <w:sz w:val="24"/>
          <w:szCs w:val="24"/>
        </w:rPr>
        <w:t xml:space="preserve"> the parentheses containing page numbers.  When there aren</w:t>
      </w:r>
      <w:r w:rsidR="008220EA">
        <w:rPr>
          <w:rFonts w:ascii="Times New Roman" w:hAnsi="Times New Roman"/>
          <w:sz w:val="24"/>
          <w:szCs w:val="24"/>
        </w:rPr>
        <w:t>’</w:t>
      </w:r>
      <w:r w:rsidRPr="004F65CA">
        <w:rPr>
          <w:rFonts w:ascii="Times New Roman" w:hAnsi="Times New Roman"/>
          <w:sz w:val="24"/>
          <w:szCs w:val="24"/>
        </w:rPr>
        <w:t xml:space="preserve">t any parentheses following the quoted material, commas and periods go inside the </w:t>
      </w:r>
      <w:r w:rsidR="008220EA">
        <w:rPr>
          <w:rFonts w:ascii="Times New Roman" w:hAnsi="Times New Roman"/>
          <w:sz w:val="24"/>
          <w:szCs w:val="24"/>
        </w:rPr>
        <w:t>““</w:t>
      </w:r>
      <w:r w:rsidRPr="004F65CA">
        <w:rPr>
          <w:rFonts w:ascii="Times New Roman" w:hAnsi="Times New Roman"/>
          <w:sz w:val="24"/>
          <w:szCs w:val="24"/>
        </w:rPr>
        <w:t xml:space="preserve">: </w:t>
      </w:r>
      <w:r w:rsidR="008220EA">
        <w:rPr>
          <w:rFonts w:ascii="Times New Roman" w:hAnsi="Times New Roman"/>
          <w:sz w:val="24"/>
          <w:szCs w:val="24"/>
        </w:rPr>
        <w:t>“</w:t>
      </w:r>
      <w:r w:rsidRPr="004F65CA">
        <w:rPr>
          <w:rFonts w:ascii="Times New Roman" w:hAnsi="Times New Roman"/>
          <w:sz w:val="24"/>
          <w:szCs w:val="24"/>
        </w:rPr>
        <w:t>quick brown fox,</w:t>
      </w:r>
      <w:r w:rsidR="008220EA">
        <w:rPr>
          <w:rFonts w:ascii="Times New Roman" w:hAnsi="Times New Roman"/>
          <w:sz w:val="24"/>
          <w:szCs w:val="24"/>
        </w:rPr>
        <w:t>”</w:t>
      </w:r>
      <w:r w:rsidRPr="004F65CA">
        <w:rPr>
          <w:rFonts w:ascii="Times New Roman" w:hAnsi="Times New Roman"/>
          <w:sz w:val="24"/>
          <w:szCs w:val="24"/>
        </w:rPr>
        <w:t xml:space="preserve"> and </w:t>
      </w:r>
      <w:r w:rsidR="008220EA">
        <w:rPr>
          <w:rFonts w:ascii="Times New Roman" w:hAnsi="Times New Roman"/>
          <w:sz w:val="24"/>
          <w:szCs w:val="24"/>
        </w:rPr>
        <w:t>“</w:t>
      </w:r>
      <w:r w:rsidRPr="004F65CA">
        <w:rPr>
          <w:rFonts w:ascii="Times New Roman" w:hAnsi="Times New Roman"/>
          <w:sz w:val="24"/>
          <w:szCs w:val="24"/>
        </w:rPr>
        <w:t>quick brown fox.</w:t>
      </w:r>
      <w:r w:rsidR="008220EA">
        <w:rPr>
          <w:rFonts w:ascii="Times New Roman" w:hAnsi="Times New Roman"/>
          <w:sz w:val="24"/>
          <w:szCs w:val="24"/>
        </w:rPr>
        <w:t>”</w:t>
      </w:r>
      <w:r w:rsidRPr="004F65CA">
        <w:rPr>
          <w:rFonts w:ascii="Times New Roman" w:hAnsi="Times New Roman"/>
          <w:sz w:val="24"/>
          <w:szCs w:val="24"/>
        </w:rPr>
        <w:t xml:space="preserve">  Semicolons and most other punctuation would go outside: </w:t>
      </w:r>
      <w:r w:rsidR="008220EA">
        <w:rPr>
          <w:rFonts w:ascii="Times New Roman" w:hAnsi="Times New Roman"/>
          <w:sz w:val="24"/>
          <w:szCs w:val="24"/>
        </w:rPr>
        <w:t>“</w:t>
      </w:r>
      <w:r w:rsidR="00DA21D0" w:rsidRPr="004F65CA">
        <w:rPr>
          <w:rFonts w:ascii="Times New Roman" w:hAnsi="Times New Roman"/>
          <w:sz w:val="24"/>
          <w:szCs w:val="24"/>
        </w:rPr>
        <w:t>Q</w:t>
      </w:r>
      <w:r w:rsidRPr="004F65CA">
        <w:rPr>
          <w:rFonts w:ascii="Times New Roman" w:hAnsi="Times New Roman"/>
          <w:sz w:val="24"/>
          <w:szCs w:val="24"/>
        </w:rPr>
        <w:t>uick brown fox</w:t>
      </w:r>
      <w:r w:rsidR="008220EA">
        <w:rPr>
          <w:rFonts w:ascii="Times New Roman" w:hAnsi="Times New Roman"/>
          <w:sz w:val="24"/>
          <w:szCs w:val="24"/>
        </w:rPr>
        <w:t>”</w:t>
      </w:r>
      <w:r w:rsidRPr="004F65CA">
        <w:rPr>
          <w:rFonts w:ascii="Times New Roman" w:hAnsi="Times New Roman"/>
          <w:sz w:val="24"/>
          <w:szCs w:val="24"/>
        </w:rPr>
        <w:t>;</w:t>
      </w:r>
      <w:r w:rsidR="00DA21D0" w:rsidRPr="004F65CA">
        <w:rPr>
          <w:rFonts w:ascii="Times New Roman" w:hAnsi="Times New Roman"/>
          <w:sz w:val="24"/>
          <w:szCs w:val="24"/>
        </w:rPr>
        <w:t xml:space="preserve"> she said this forcefully.</w:t>
      </w:r>
    </w:p>
    <w:p w:rsidR="00BE0633" w:rsidRPr="004F65CA" w:rsidRDefault="00BE0633" w:rsidP="00FD0062">
      <w:pPr>
        <w:jc w:val="both"/>
        <w:rPr>
          <w:rFonts w:ascii="Times New Roman" w:hAnsi="Times New Roman"/>
          <w:sz w:val="24"/>
          <w:szCs w:val="24"/>
        </w:rPr>
      </w:pPr>
    </w:p>
    <w:p w:rsidR="00BE0633" w:rsidRPr="004F65CA" w:rsidRDefault="00BE0633" w:rsidP="00BE0633">
      <w:pPr>
        <w:jc w:val="both"/>
        <w:rPr>
          <w:rFonts w:ascii="Times New Roman" w:hAnsi="Times New Roman"/>
          <w:sz w:val="24"/>
          <w:szCs w:val="24"/>
        </w:rPr>
      </w:pPr>
      <w:r w:rsidRPr="004F65CA">
        <w:rPr>
          <w:rFonts w:ascii="Times New Roman" w:hAnsi="Times New Roman"/>
          <w:sz w:val="24"/>
          <w:szCs w:val="24"/>
        </w:rPr>
        <w:t xml:space="preserve">3.  </w:t>
      </w:r>
      <w:r w:rsidRPr="004F65CA">
        <w:rPr>
          <w:rFonts w:ascii="Times New Roman" w:hAnsi="Times New Roman"/>
          <w:i/>
          <w:iCs/>
          <w:sz w:val="24"/>
          <w:szCs w:val="24"/>
        </w:rPr>
        <w:t>Quotations must be introduced smoothly and grammatically,</w:t>
      </w:r>
      <w:r w:rsidRPr="004F65CA">
        <w:rPr>
          <w:rFonts w:ascii="Times New Roman" w:hAnsi="Times New Roman"/>
          <w:sz w:val="24"/>
          <w:szCs w:val="24"/>
        </w:rPr>
        <w:t xml:space="preserve"> surrounded with plot-context and with reference to the ideas or themes one means to draw from them.  Usually, a colon introduces long, indented quotations, while either a comma or a colon, depending on the sentence</w:t>
      </w:r>
      <w:r w:rsidR="008220EA">
        <w:rPr>
          <w:rFonts w:ascii="Times New Roman" w:hAnsi="Times New Roman"/>
          <w:sz w:val="24"/>
          <w:szCs w:val="24"/>
        </w:rPr>
        <w:t>’</w:t>
      </w:r>
      <w:r w:rsidRPr="004F65CA">
        <w:rPr>
          <w:rFonts w:ascii="Times New Roman" w:hAnsi="Times New Roman"/>
          <w:sz w:val="24"/>
          <w:szCs w:val="24"/>
        </w:rPr>
        <w:t>s flow, is the right way to connect your introductory words with the quotation.</w:t>
      </w:r>
      <w:r w:rsidR="00BD752C" w:rsidRPr="004F65CA">
        <w:rPr>
          <w:rFonts w:ascii="Times New Roman" w:hAnsi="Times New Roman"/>
          <w:sz w:val="24"/>
          <w:szCs w:val="24"/>
        </w:rPr>
        <w:t xml:space="preserve">  A comma splice or a run-on sentence is just as bad when it stems from bad integration of quotations as when it appears in a quotationless sentence.</w:t>
      </w:r>
    </w:p>
    <w:p w:rsidR="00F92302" w:rsidRPr="004F65CA" w:rsidRDefault="00F92302" w:rsidP="00FD0062">
      <w:pPr>
        <w:jc w:val="both"/>
        <w:rPr>
          <w:rFonts w:ascii="Times New Roman" w:hAnsi="Times New Roman"/>
          <w:sz w:val="24"/>
          <w:szCs w:val="24"/>
        </w:rPr>
      </w:pPr>
    </w:p>
    <w:p w:rsidR="009428EC" w:rsidRPr="004F65CA" w:rsidRDefault="00BE0633" w:rsidP="00844F26">
      <w:pPr>
        <w:jc w:val="both"/>
        <w:rPr>
          <w:rFonts w:ascii="Times New Roman" w:hAnsi="Times New Roman"/>
          <w:sz w:val="24"/>
          <w:szCs w:val="24"/>
        </w:rPr>
      </w:pPr>
      <w:r w:rsidRPr="004F65CA">
        <w:rPr>
          <w:rFonts w:ascii="Times New Roman" w:hAnsi="Times New Roman"/>
          <w:sz w:val="24"/>
          <w:szCs w:val="24"/>
        </w:rPr>
        <w:t>4</w:t>
      </w:r>
      <w:r w:rsidR="00F92302" w:rsidRPr="004F65CA">
        <w:rPr>
          <w:rFonts w:ascii="Times New Roman" w:hAnsi="Times New Roman"/>
          <w:sz w:val="24"/>
          <w:szCs w:val="24"/>
        </w:rPr>
        <w:t xml:space="preserve">.  A </w:t>
      </w:r>
      <w:r w:rsidR="00F92302" w:rsidRPr="004F65CA">
        <w:rPr>
          <w:rFonts w:ascii="Times New Roman" w:hAnsi="Times New Roman"/>
          <w:i/>
          <w:iCs/>
          <w:sz w:val="24"/>
          <w:szCs w:val="24"/>
        </w:rPr>
        <w:t xml:space="preserve">works cited </w:t>
      </w:r>
      <w:r w:rsidR="00F92302" w:rsidRPr="004F65CA">
        <w:rPr>
          <w:rFonts w:ascii="Times New Roman" w:hAnsi="Times New Roman"/>
          <w:sz w:val="24"/>
          <w:szCs w:val="24"/>
        </w:rPr>
        <w:t xml:space="preserve">page </w:t>
      </w:r>
      <w:r w:rsidR="00844F26" w:rsidRPr="004F65CA">
        <w:rPr>
          <w:rFonts w:ascii="Times New Roman" w:hAnsi="Times New Roman"/>
          <w:sz w:val="24"/>
          <w:szCs w:val="24"/>
        </w:rPr>
        <w:t xml:space="preserve">must </w:t>
      </w:r>
      <w:r w:rsidR="00F92302" w:rsidRPr="004F65CA">
        <w:rPr>
          <w:rFonts w:ascii="Times New Roman" w:hAnsi="Times New Roman"/>
          <w:sz w:val="24"/>
          <w:szCs w:val="24"/>
        </w:rPr>
        <w:t>always be included, even if you cite only the primary text being analyzed.</w:t>
      </w:r>
      <w:r w:rsidR="007B3953" w:rsidRPr="004F65CA">
        <w:rPr>
          <w:rFonts w:ascii="Times New Roman" w:hAnsi="Times New Roman"/>
          <w:sz w:val="24"/>
          <w:szCs w:val="24"/>
        </w:rPr>
        <w:t xml:space="preserve">  Don</w:t>
      </w:r>
      <w:r w:rsidR="008220EA">
        <w:rPr>
          <w:rFonts w:ascii="Times New Roman" w:hAnsi="Times New Roman"/>
          <w:sz w:val="24"/>
          <w:szCs w:val="24"/>
        </w:rPr>
        <w:t>’</w:t>
      </w:r>
      <w:r w:rsidR="007B3953" w:rsidRPr="004F65CA">
        <w:rPr>
          <w:rFonts w:ascii="Times New Roman" w:hAnsi="Times New Roman"/>
          <w:sz w:val="24"/>
          <w:szCs w:val="24"/>
        </w:rPr>
        <w:t>t create a separate file for it; just place it at the top of the page following the last regular page in your essay.</w:t>
      </w:r>
    </w:p>
    <w:p w:rsidR="007957EE" w:rsidRDefault="007957EE" w:rsidP="0075483C">
      <w:pPr>
        <w:jc w:val="center"/>
        <w:rPr>
          <w:rFonts w:ascii="Times New Roman" w:hAnsi="Times New Roman"/>
          <w:sz w:val="24"/>
          <w:szCs w:val="24"/>
        </w:rPr>
      </w:pPr>
    </w:p>
    <w:p w:rsidR="0075483C" w:rsidRPr="004F65CA" w:rsidRDefault="0075483C" w:rsidP="0075483C">
      <w:pPr>
        <w:jc w:val="center"/>
        <w:rPr>
          <w:rFonts w:ascii="Times New Roman" w:hAnsi="Times New Roman"/>
          <w:sz w:val="24"/>
          <w:szCs w:val="24"/>
        </w:rPr>
      </w:pPr>
      <w:r>
        <w:rPr>
          <w:rFonts w:ascii="Palatino Linotype" w:hAnsi="Palatino Linotype"/>
          <w:b/>
          <w:bCs/>
          <w:sz w:val="20"/>
        </w:rPr>
        <w:t>Copyright © Alfred J. Drake, 2012</w:t>
      </w:r>
    </w:p>
    <w:sectPr w:rsidR="0075483C" w:rsidRPr="004F65CA">
      <w:headerReference w:type="even" r:id="rId8"/>
      <w:headerReference w:type="default" r:id="rId9"/>
      <w:pgSz w:w="12240" w:h="15840"/>
      <w:pgMar w:top="1440" w:right="1440" w:bottom="1440" w:left="1440" w:header="720" w:footer="720" w:gutter="0"/>
      <w:pgBorders>
        <w:top w:val="single" w:sz="4" w:space="1" w:color="auto"/>
        <w:left w:val="single" w:sz="4" w:space="1" w:color="auto"/>
        <w:bottom w:val="single" w:sz="4" w:space="1" w:color="auto"/>
        <w:right w:val="single" w:sz="4" w:space="1"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087" w:rsidRDefault="000E6087">
      <w:r>
        <w:separator/>
      </w:r>
    </w:p>
  </w:endnote>
  <w:endnote w:type="continuationSeparator" w:id="0">
    <w:p w:rsidR="000E6087" w:rsidRDefault="000E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087" w:rsidRDefault="000E6087">
      <w:r>
        <w:separator/>
      </w:r>
    </w:p>
  </w:footnote>
  <w:footnote w:type="continuationSeparator" w:id="0">
    <w:p w:rsidR="000E6087" w:rsidRDefault="000E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21E" w:rsidRDefault="00E572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21E" w:rsidRDefault="00E5721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21E" w:rsidRDefault="00E5721E">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t xml:space="preserve"> </w:t>
    </w:r>
    <w:r w:rsidR="00CF5CB7">
      <w:rPr>
        <w:rStyle w:val="PageNumber"/>
        <w:rFonts w:ascii="Times New Roman" w:hAnsi="Times New Roman"/>
        <w:sz w:val="24"/>
      </w:rPr>
      <w:t>Bonney</w:t>
    </w:r>
    <w:r>
      <w:rPr>
        <w:rStyle w:val="PageNumber"/>
        <w:rFonts w:ascii="Times New Roman" w:hAnsi="Times New Roman"/>
        <w:sz w:val="24"/>
      </w:rPr>
      <w:t xml:space="preserve"> </w:t>
    </w: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8220EA">
      <w:rPr>
        <w:rStyle w:val="PageNumber"/>
        <w:rFonts w:ascii="Times New Roman" w:hAnsi="Times New Roman"/>
        <w:noProof/>
        <w:sz w:val="24"/>
      </w:rPr>
      <w:t>6</w:t>
    </w:r>
    <w:r>
      <w:rPr>
        <w:rStyle w:val="PageNumber"/>
        <w:rFonts w:ascii="Times New Roman" w:hAnsi="Times New Roman"/>
        <w:sz w:val="24"/>
      </w:rPr>
      <w:fldChar w:fldCharType="end"/>
    </w:r>
  </w:p>
  <w:p w:rsidR="00E5721E" w:rsidRDefault="00E5721E">
    <w:pPr>
      <w:pStyle w:val="Header"/>
      <w:jc w:val="right"/>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bordersDoNotSurroundHead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EE"/>
    <w:rsid w:val="00007DDD"/>
    <w:rsid w:val="000E3AF4"/>
    <w:rsid w:val="000E6087"/>
    <w:rsid w:val="002311CB"/>
    <w:rsid w:val="00265960"/>
    <w:rsid w:val="0027233F"/>
    <w:rsid w:val="002C6D86"/>
    <w:rsid w:val="002F4E9A"/>
    <w:rsid w:val="00337DF1"/>
    <w:rsid w:val="00362363"/>
    <w:rsid w:val="003877F5"/>
    <w:rsid w:val="00387FF1"/>
    <w:rsid w:val="003C53B4"/>
    <w:rsid w:val="003E5E72"/>
    <w:rsid w:val="003F67E9"/>
    <w:rsid w:val="00464D7B"/>
    <w:rsid w:val="0047053F"/>
    <w:rsid w:val="004B526C"/>
    <w:rsid w:val="004F65CA"/>
    <w:rsid w:val="004F753C"/>
    <w:rsid w:val="00505457"/>
    <w:rsid w:val="005250E0"/>
    <w:rsid w:val="00546DFF"/>
    <w:rsid w:val="0058019A"/>
    <w:rsid w:val="005C2A78"/>
    <w:rsid w:val="005C3ECE"/>
    <w:rsid w:val="005D5F35"/>
    <w:rsid w:val="00605FF7"/>
    <w:rsid w:val="00624658"/>
    <w:rsid w:val="006324CE"/>
    <w:rsid w:val="00635F7D"/>
    <w:rsid w:val="0063712D"/>
    <w:rsid w:val="00637174"/>
    <w:rsid w:val="00660428"/>
    <w:rsid w:val="00680C24"/>
    <w:rsid w:val="00691005"/>
    <w:rsid w:val="006D33B3"/>
    <w:rsid w:val="006F3530"/>
    <w:rsid w:val="006F3C9E"/>
    <w:rsid w:val="00721079"/>
    <w:rsid w:val="00726C4C"/>
    <w:rsid w:val="0075483C"/>
    <w:rsid w:val="007736C9"/>
    <w:rsid w:val="007957EE"/>
    <w:rsid w:val="007A5682"/>
    <w:rsid w:val="007B3953"/>
    <w:rsid w:val="007C6275"/>
    <w:rsid w:val="00817650"/>
    <w:rsid w:val="008220EA"/>
    <w:rsid w:val="00844F26"/>
    <w:rsid w:val="008D043B"/>
    <w:rsid w:val="008D567D"/>
    <w:rsid w:val="00941886"/>
    <w:rsid w:val="009428EC"/>
    <w:rsid w:val="00944961"/>
    <w:rsid w:val="009460E2"/>
    <w:rsid w:val="0096062B"/>
    <w:rsid w:val="009849A0"/>
    <w:rsid w:val="0099584F"/>
    <w:rsid w:val="009E2EBA"/>
    <w:rsid w:val="00A01FC6"/>
    <w:rsid w:val="00A34951"/>
    <w:rsid w:val="00A80689"/>
    <w:rsid w:val="00B132C7"/>
    <w:rsid w:val="00BA0559"/>
    <w:rsid w:val="00BD73EC"/>
    <w:rsid w:val="00BD752C"/>
    <w:rsid w:val="00BE0633"/>
    <w:rsid w:val="00BF0AF5"/>
    <w:rsid w:val="00C162DB"/>
    <w:rsid w:val="00C22B5F"/>
    <w:rsid w:val="00C23E15"/>
    <w:rsid w:val="00C2582C"/>
    <w:rsid w:val="00C532DE"/>
    <w:rsid w:val="00C66505"/>
    <w:rsid w:val="00C700DF"/>
    <w:rsid w:val="00C75D90"/>
    <w:rsid w:val="00CA5B8F"/>
    <w:rsid w:val="00CC22A6"/>
    <w:rsid w:val="00CF5CB7"/>
    <w:rsid w:val="00D135A7"/>
    <w:rsid w:val="00D223F3"/>
    <w:rsid w:val="00D6778A"/>
    <w:rsid w:val="00DA21D0"/>
    <w:rsid w:val="00DE1C2E"/>
    <w:rsid w:val="00DF0B23"/>
    <w:rsid w:val="00E273AC"/>
    <w:rsid w:val="00E27486"/>
    <w:rsid w:val="00E454BD"/>
    <w:rsid w:val="00E4592B"/>
    <w:rsid w:val="00E5721E"/>
    <w:rsid w:val="00E7656F"/>
    <w:rsid w:val="00ED3604"/>
    <w:rsid w:val="00ED4C86"/>
    <w:rsid w:val="00EE6568"/>
    <w:rsid w:val="00EE6C5A"/>
    <w:rsid w:val="00F23740"/>
    <w:rsid w:val="00F62D2F"/>
    <w:rsid w:val="00F64F62"/>
    <w:rsid w:val="00F92302"/>
    <w:rsid w:val="00FA5FB6"/>
    <w:rsid w:val="00FA7058"/>
    <w:rsid w:val="00FB2FE5"/>
    <w:rsid w:val="00FC74C5"/>
    <w:rsid w:val="00FD006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8BA601-8488-4313-9340-A58C0540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bidi="ar-SA"/>
    </w:rPr>
  </w:style>
  <w:style w:type="paragraph" w:styleId="Heading1">
    <w:name w:val="heading 1"/>
    <w:basedOn w:val="Normal"/>
    <w:next w:val="Normal"/>
    <w:qFormat/>
    <w:pPr>
      <w:keepNext/>
      <w:widowControl w:val="0"/>
      <w:spacing w:line="480" w:lineRule="auto"/>
      <w:jc w:val="center"/>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left="1440"/>
    </w:pPr>
    <w:rPr>
      <w:rFonts w:ascii="Verdana" w:hAnsi="Verdana"/>
      <w:sz w:val="20"/>
    </w:rPr>
  </w:style>
  <w:style w:type="paragraph" w:styleId="BodyText">
    <w:name w:val="Body Text"/>
    <w:basedOn w:val="Normal"/>
    <w:pPr>
      <w:spacing w:line="480" w:lineRule="auto"/>
    </w:pPr>
    <w:rPr>
      <w:rFonts w:cs="Arial"/>
      <w:sz w:val="21"/>
    </w:rPr>
  </w:style>
  <w:style w:type="paragraph" w:styleId="BodyTextIndent2">
    <w:name w:val="Body Text Indent 2"/>
    <w:basedOn w:val="Normal"/>
    <w:pPr>
      <w:spacing w:line="480" w:lineRule="auto"/>
      <w:ind w:firstLine="720"/>
    </w:pPr>
    <w:rPr>
      <w:rFonts w:ascii="Verdana" w:hAnsi="Verdana" w:cs="Arial"/>
      <w:sz w:val="20"/>
    </w:rPr>
  </w:style>
  <w:style w:type="paragraph" w:styleId="NormalWeb">
    <w:name w:val="Normal (Web)"/>
    <w:basedOn w:val="Normal"/>
    <w:rsid w:val="009460E2"/>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9460E2"/>
    <w:rPr>
      <w:i/>
      <w:iCs/>
    </w:rPr>
  </w:style>
  <w:style w:type="character" w:styleId="Hyperlink">
    <w:name w:val="Hyperlink"/>
    <w:basedOn w:val="DefaultParagraphFont"/>
    <w:rsid w:val="00721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jdrake.com/wiki/tiki-download_file.php?fileId=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drake.com/wiki/tiki-download_file.php?fileId=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Alfred J. Drake</vt:lpstr>
    </vt:vector>
  </TitlesOfParts>
  <Company/>
  <LinksUpToDate>false</LinksUpToDate>
  <CharactersWithSpaces>11036</CharactersWithSpaces>
  <SharedDoc>false</SharedDoc>
  <HLinks>
    <vt:vector size="12" baseType="variant">
      <vt:variant>
        <vt:i4>262254</vt:i4>
      </vt:variant>
      <vt:variant>
        <vt:i4>3</vt:i4>
      </vt:variant>
      <vt:variant>
        <vt:i4>0</vt:i4>
      </vt:variant>
      <vt:variant>
        <vt:i4>5</vt:i4>
      </vt:variant>
      <vt:variant>
        <vt:lpwstr>http://www.ajdrake.com/wiki/tiki-download_file.php?fileId=6</vt:lpwstr>
      </vt:variant>
      <vt:variant>
        <vt:lpwstr/>
      </vt:variant>
      <vt:variant>
        <vt:i4>262254</vt:i4>
      </vt:variant>
      <vt:variant>
        <vt:i4>0</vt:i4>
      </vt:variant>
      <vt:variant>
        <vt:i4>0</vt:i4>
      </vt:variant>
      <vt:variant>
        <vt:i4>5</vt:i4>
      </vt:variant>
      <vt:variant>
        <vt:lpwstr>http://www.ajdrake.com/wiki/tiki-download_file.php?fileId=5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J. Drake</dc:title>
  <dc:creator>Alfred J. Drake</dc:creator>
  <cp:lastModifiedBy>Microsoft account</cp:lastModifiedBy>
  <cp:revision>18</cp:revision>
  <cp:lastPrinted>2002-09-30T14:01:00Z</cp:lastPrinted>
  <dcterms:created xsi:type="dcterms:W3CDTF">2015-08-11T22:30:00Z</dcterms:created>
  <dcterms:modified xsi:type="dcterms:W3CDTF">2022-12-07T17:10:00Z</dcterms:modified>
</cp:coreProperties>
</file>