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2E" w:rsidRPr="009E71BC" w:rsidRDefault="000B4C2E" w:rsidP="000B4C2E">
      <w:pPr>
        <w:jc w:val="both"/>
        <w:rPr>
          <w:rFonts w:ascii="Palatino Linotype" w:hAnsi="Palatino Linotype" w:cs="Dateline"/>
          <w:b/>
          <w:bCs/>
          <w:caps/>
        </w:rPr>
      </w:pPr>
      <w:r w:rsidRPr="009E71BC">
        <w:rPr>
          <w:rFonts w:ascii="Palatino Linotype" w:hAnsi="Palatino Linotype" w:cs="Dateline"/>
          <w:b/>
          <w:bCs/>
          <w:caps/>
        </w:rPr>
        <w:t>GUIDE 2: Romantic Backgrounds</w:t>
      </w:r>
    </w:p>
    <w:p w:rsidR="000B4C2E" w:rsidRPr="009E71BC" w:rsidRDefault="000B4C2E" w:rsidP="000B4C2E">
      <w:pPr>
        <w:jc w:val="both"/>
        <w:rPr>
          <w:rFonts w:ascii="Palatino Linotype" w:hAnsi="Palatino Linotype" w:cs="Dateline"/>
          <w:b/>
          <w:bCs/>
        </w:rPr>
      </w:pPr>
    </w:p>
    <w:p w:rsidR="000B4C2E" w:rsidRPr="009E71BC" w:rsidRDefault="000B4C2E" w:rsidP="000B4C2E">
      <w:pPr>
        <w:jc w:val="both"/>
        <w:rPr>
          <w:rFonts w:ascii="Palatino Linotype" w:hAnsi="Palatino Linotype" w:cs="Dateline"/>
          <w:b/>
          <w:bCs/>
        </w:rPr>
      </w:pPr>
      <w:r w:rsidRPr="009E71BC">
        <w:rPr>
          <w:rFonts w:ascii="Palatino Linotype" w:hAnsi="Palatino Linotype" w:cs="Dateline"/>
          <w:b/>
          <w:bCs/>
        </w:rPr>
        <w:t xml:space="preserve">1.  See Raymond Williams, </w:t>
      </w:r>
      <w:r w:rsidRPr="009E71BC">
        <w:rPr>
          <w:rFonts w:ascii="Palatino Linotype" w:hAnsi="Palatino Linotype" w:cs="Dateline"/>
          <w:b/>
          <w:bCs/>
          <w:i/>
          <w:iCs/>
        </w:rPr>
        <w:t>Culture and Society, 1780-1950</w:t>
      </w:r>
      <w:r w:rsidRPr="009E71BC">
        <w:rPr>
          <w:rFonts w:ascii="Palatino Linotype" w:hAnsi="Palatino Linotype" w:cs="Dateline"/>
          <w:b/>
          <w:bCs/>
        </w:rPr>
        <w:t xml:space="preserve"> (Penguin, 1961).  Williams defines at least five distinguishing features of Romantic concerns:</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A.  “A major change was taking place in the nature of the relationship between a writer and his readers.”</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B.  “A different habitual attitude towards the ‘public’ was establishing itself.”</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C.  “The production of art was coming to be regarded as one of a number of specialized kinds of production.”</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D.  “A theory of the ‘superior reality’ of art, as the seat of imaginative truth, was receiving increasing emphasis.”</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E.  “The idea of the independent creative writer, the autonomous genius, was becoming a kind of rule.”</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b/>
          <w:bCs/>
        </w:rPr>
        <w:t xml:space="preserve">2.  See Robert Langbaum, </w:t>
      </w:r>
      <w:r w:rsidRPr="009E71BC">
        <w:rPr>
          <w:rFonts w:ascii="Palatino Linotype" w:hAnsi="Palatino Linotype" w:cs="Dateline"/>
          <w:b/>
          <w:bCs/>
          <w:i/>
          <w:iCs/>
        </w:rPr>
        <w:t>The Poetry of Experience</w:t>
      </w:r>
      <w:r w:rsidRPr="009E71BC">
        <w:rPr>
          <w:rFonts w:ascii="Palatino Linotype" w:hAnsi="Palatino Linotype" w:cs="Dateline"/>
          <w:b/>
          <w:bCs/>
        </w:rPr>
        <w:t xml:space="preserve"> (Norton, 1957).</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A.  “The romanticist is not against science.  He is merely trying to limit the applicability of its findings.”</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B.  “By giving us as exotic a past as possible, the romanticist gives us a past which, because it is inapplicable to the present, we can inhabit as a way not of learning a lesson but of enlarging our experience.”</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 xml:space="preserve">C.  “The whole conscious concern with objectivity as a </w:t>
      </w:r>
      <w:r w:rsidRPr="009E71BC">
        <w:rPr>
          <w:rFonts w:ascii="Palatino Linotype" w:hAnsi="Palatino Linotype" w:cs="Dateline"/>
          <w:i/>
          <w:iCs/>
        </w:rPr>
        <w:t>problem,</w:t>
      </w:r>
      <w:r w:rsidRPr="009E71BC">
        <w:rPr>
          <w:rFonts w:ascii="Palatino Linotype" w:hAnsi="Palatino Linotype" w:cs="Dateline"/>
        </w:rPr>
        <w:t xml:space="preserve"> as something to be achieved, is in fact specifically romantic.”</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b/>
          <w:bCs/>
        </w:rPr>
        <w:t xml:space="preserve">3.  Earl Wasserman, “The English Romantics:  The Grounds of Knowledge,” </w:t>
      </w:r>
      <w:r w:rsidRPr="009E71BC">
        <w:rPr>
          <w:rFonts w:ascii="Palatino Linotype" w:hAnsi="Palatino Linotype" w:cs="Dateline"/>
          <w:b/>
          <w:bCs/>
          <w:i/>
          <w:iCs/>
        </w:rPr>
        <w:t>Studies in Romanticism</w:t>
      </w:r>
      <w:r w:rsidRPr="009E71BC">
        <w:rPr>
          <w:rFonts w:ascii="Palatino Linotype" w:hAnsi="Palatino Linotype" w:cs="Dateline"/>
          <w:b/>
          <w:bCs/>
        </w:rPr>
        <w:t xml:space="preserve"> 4 (1964):  17-34.</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cs="Dateline"/>
        </w:rPr>
      </w:pPr>
      <w:r w:rsidRPr="009E71BC">
        <w:rPr>
          <w:rFonts w:ascii="Palatino Linotype" w:hAnsi="Palatino Linotype" w:cs="Dateline"/>
        </w:rPr>
        <w:t>A.  “What Wordsworth, Coleridge, Shelley, Keats chose to confront more centrally and to a degree unprecedented in English literature is a nagging problem in their literary culture: How do subject and object meet in a meaningful relationship?”</w:t>
      </w:r>
    </w:p>
    <w:p w:rsidR="000B4C2E" w:rsidRPr="009E71BC" w:rsidRDefault="000B4C2E" w:rsidP="000B4C2E">
      <w:pPr>
        <w:jc w:val="both"/>
        <w:rPr>
          <w:rFonts w:ascii="Palatino Linotype" w:hAnsi="Palatino Linotype" w:cs="Dateline"/>
        </w:rPr>
      </w:pPr>
    </w:p>
    <w:p w:rsidR="000B4C2E" w:rsidRPr="009E71BC" w:rsidRDefault="000B4C2E" w:rsidP="000B4C2E">
      <w:pPr>
        <w:jc w:val="both"/>
        <w:rPr>
          <w:rFonts w:ascii="Palatino Linotype" w:hAnsi="Palatino Linotype"/>
        </w:rPr>
      </w:pPr>
      <w:r w:rsidRPr="009E71BC">
        <w:rPr>
          <w:rFonts w:ascii="Palatino Linotype" w:hAnsi="Palatino Linotype" w:cs="Dateline"/>
          <w:b/>
          <w:bCs/>
        </w:rPr>
        <w:t xml:space="preserve">Methods and Myths of Union: </w:t>
      </w:r>
      <w:r w:rsidRPr="009E71BC">
        <w:rPr>
          <w:rFonts w:ascii="Palatino Linotype" w:hAnsi="Palatino Linotype" w:cs="Dateline"/>
        </w:rPr>
        <w:t xml:space="preserve">shock; surprise / intense moments of feeling / “spots of time” or epiphanies / “glimpses,” or suggestions of something operating behind observed phenomena / transfigurations of the physical world / incest / sympathy; identification / romantic union; especially male-female (Romantics assume male as subject) / the privileged insights of children, savages, madmen, or idiots / marginal figures:  the Wandering Jew; Cain; Faust; Prometheus / </w:t>
      </w:r>
      <w:r w:rsidRPr="009E71BC">
        <w:rPr>
          <w:rFonts w:ascii="Palatino Linotype" w:hAnsi="Palatino Linotype" w:cs="Dateline"/>
        </w:rPr>
        <w:lastRenderedPageBreak/>
        <w:t xml:space="preserve">desire unfulfilled; guilt (existential </w:t>
      </w:r>
      <w:r w:rsidRPr="009E71BC">
        <w:rPr>
          <w:rFonts w:ascii="Palatino Linotype" w:hAnsi="Palatino Linotype" w:cs="Dateline"/>
          <w:i/>
          <w:iCs/>
        </w:rPr>
        <w:t>vs.</w:t>
      </w:r>
      <w:r w:rsidRPr="009E71BC">
        <w:rPr>
          <w:rFonts w:ascii="Palatino Linotype" w:hAnsi="Palatino Linotype" w:cs="Dateline"/>
        </w:rPr>
        <w:t xml:space="preserve"> actual guilt) / women as objects of desire; as the ethereal; the destroyer?</w:t>
      </w:r>
    </w:p>
    <w:p w:rsidR="000B4C2E" w:rsidRPr="009E71BC" w:rsidRDefault="000B4C2E" w:rsidP="000B4C2E">
      <w:pPr>
        <w:rPr>
          <w:rFonts w:ascii="Palatino Linotype" w:hAnsi="Palatino Linotype"/>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b/>
          <w:bCs/>
        </w:rPr>
        <w:t>GUIDE 3: TOPICS IN ROMANTICISM</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1.  Philosophical Trends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A.  The power of the mind: human perception and intellectual capacity are at least partly responsible for determining our sense of reality.  (Kant’s </w:t>
      </w:r>
      <w:r w:rsidRPr="009E71BC">
        <w:rPr>
          <w:rFonts w:ascii="Palatino Linotype" w:hAnsi="Palatino Linotype" w:cs="Times New Roman"/>
          <w:i/>
          <w:iCs/>
        </w:rPr>
        <w:t>a priori</w:t>
      </w:r>
      <w:r w:rsidRPr="009E71BC">
        <w:rPr>
          <w:rFonts w:ascii="Palatino Linotype" w:hAnsi="Palatino Linotype" w:cs="Times New Roman"/>
        </w:rPr>
        <w:t xml:space="preserve"> forms of intuition are space and time; those forms make it possible for us to build a sense of "reality.")  Philosophical </w:t>
      </w:r>
      <w:r w:rsidRPr="009E71BC">
        <w:rPr>
          <w:rFonts w:ascii="Palatino Linotype" w:hAnsi="Palatino Linotype" w:cs="Times New Roman"/>
          <w:i/>
          <w:iCs/>
        </w:rPr>
        <w:t xml:space="preserve">idealism </w:t>
      </w:r>
      <w:r w:rsidRPr="009E71BC">
        <w:rPr>
          <w:rFonts w:ascii="Palatino Linotype" w:hAnsi="Palatino Linotype" w:cs="Times New Roman"/>
        </w:rPr>
        <w:t xml:space="preserve">of this sort is to be contrasted with older </w:t>
      </w:r>
      <w:r w:rsidRPr="009E71BC">
        <w:rPr>
          <w:rFonts w:ascii="Palatino Linotype" w:hAnsi="Palatino Linotype" w:cs="Times New Roman"/>
          <w:i/>
          <w:iCs/>
        </w:rPr>
        <w:t>realist</w:t>
      </w:r>
      <w:r w:rsidRPr="009E71BC">
        <w:rPr>
          <w:rFonts w:ascii="Palatino Linotype" w:hAnsi="Palatino Linotype" w:cs="Times New Roman"/>
        </w:rPr>
        <w:t xml:space="preserve"> theories such as those of Plato and Aristotle which, in their very different ways, posit an external reality that we can apprehend but that we don't create "in our heads," so to speak.</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Desire to unite subject (perceiver) and object (perceived) without either being quite absorbed in the other:  see “Ode to a Nightingale,” etc.  Samuel Taylor Coleridge writes of symbolic utterance's power to help us experience the "multeity in unity" of the cosmos.  The world's objects and creatures should not seem alien to us, but neither must we presume to "swallow them up" altogether or cancel them out for the sake of achieving greater self-awareness, higher states of consciousness.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C.  Belief in an intrinsic and internal morality </w:t>
      </w:r>
      <w:r w:rsidRPr="009E71BC">
        <w:rPr>
          <w:rFonts w:ascii="Palatino Linotype" w:hAnsi="Palatino Linotype" w:cs="Times New Roman"/>
          <w:i/>
          <w:iCs/>
        </w:rPr>
        <w:t>vs.</w:t>
      </w:r>
      <w:r w:rsidRPr="009E71BC">
        <w:rPr>
          <w:rFonts w:ascii="Palatino Linotype" w:hAnsi="Palatino Linotype" w:cs="Times New Roman"/>
        </w:rPr>
        <w:t xml:space="preserve"> externally imposed moralities.  In his 1784 essay </w:t>
      </w:r>
      <w:hyperlink r:id="rId6" w:history="1">
        <w:r w:rsidRPr="009E71BC">
          <w:rPr>
            <w:rStyle w:val="Hyperlink"/>
            <w:rFonts w:ascii="Palatino Linotype" w:hAnsi="Palatino Linotype" w:cs="Times New Roman"/>
            <w:b/>
            <w:bCs/>
          </w:rPr>
          <w:t>"What is Enlightenment?"</w:t>
        </w:r>
      </w:hyperlink>
      <w:r w:rsidRPr="009E71BC">
        <w:rPr>
          <w:rFonts w:ascii="Palatino Linotype" w:hAnsi="Palatino Linotype" w:cs="Times New Roman"/>
        </w:rPr>
        <w:t xml:space="preserve"> Immanuel Kant insists that we take responsibility for our own actions.  The essay begins, "</w:t>
      </w:r>
      <w:r w:rsidRPr="009E71BC">
        <w:rPr>
          <w:rFonts w:ascii="Palatino Linotype" w:hAnsi="Palatino Linotype"/>
        </w:rPr>
        <w:t xml:space="preserve">Enlightenment is man's emergence from his self-imposed immaturity. Immaturity is the inability to use one's understanding without guidance from another. This immaturity is self-imposed when its cause lies not in lack of understanding, but in lack of resolve and courage to use it without guidance from another. </w:t>
      </w:r>
      <w:r w:rsidRPr="009E71BC">
        <w:rPr>
          <w:rFonts w:ascii="Palatino Linotype" w:hAnsi="Palatino Linotype"/>
          <w:i/>
          <w:iCs/>
        </w:rPr>
        <w:t>Sapere Aude</w:t>
      </w:r>
      <w:r w:rsidRPr="009E71BC">
        <w:rPr>
          <w:rFonts w:ascii="Palatino Linotype" w:hAnsi="Palatino Linotype"/>
        </w:rPr>
        <w:t>! {dare to know} "Have courage to use your own understanding!"--that is the motto of enlightenment.</w:t>
      </w:r>
      <w:r w:rsidRPr="009E71BC">
        <w:rPr>
          <w:rFonts w:ascii="Palatino Linotype" w:hAnsi="Palatino Linotype" w:cs="Times New Roman"/>
        </w:rPr>
        <w: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Individualism: not of the atomistic bourgeois sort that defines itself by pleasure and accumulation (the Utilitarian self, or consumer self), but rather a strong emphasis on the full, integrated personality.  Each person is—and should think of himself or herself as—unique and authentic, not merely a product of social norms and collective imperatives.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E.  Importance of childhood, madness, dream states, the primitive:  forms of non-reason.  Like Kierkegaard, Nietzsche, and Freud later on, the Romantics do not accept the claim that the rational mind is in full control or that it fully determines who we are.  Their poetry often invokes a nascent sense of the Unconscious, as Freud would call it.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2.  Language, Poetry, Art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A.  Programs for poetry (the Preface to </w:t>
      </w:r>
      <w:r w:rsidRPr="009E71BC">
        <w:rPr>
          <w:rFonts w:ascii="Palatino Linotype" w:hAnsi="Palatino Linotype" w:cs="Times New Roman"/>
          <w:u w:val="single"/>
        </w:rPr>
        <w:t>Lyrical Ballads</w:t>
      </w:r>
      <w:r w:rsidRPr="009E71BC">
        <w:rPr>
          <w:rFonts w:ascii="Palatino Linotype" w:hAnsi="Palatino Linotype" w:cs="Times New Roman"/>
        </w:rPr>
        <w:t xml:space="preserve">)—the Romantics are fond of poetical manifestos; in this sense they are just as interested in the social dimension, the pragmatic or </w:t>
      </w:r>
      <w:r w:rsidRPr="009E71BC">
        <w:rPr>
          <w:rFonts w:ascii="Palatino Linotype" w:hAnsi="Palatino Linotype" w:cs="Times New Roman"/>
        </w:rPr>
        <w:lastRenderedPageBreak/>
        <w:t>audience-oriented dimension, of their art as, say, the Neoclassical moralists were.  Some Romantic poets ally their work with the potential for a great transformation in the human spirit.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B.  Attack on Neoclassical reason, orderliness, “frigidity”—Augustan verse as an artificial, abstract language that amounts to self-congratulation on the part of the poet-fraternity.  In his Preface to </w:t>
      </w:r>
      <w:r w:rsidRPr="009E71BC">
        <w:rPr>
          <w:rFonts w:ascii="Palatino Linotype" w:hAnsi="Palatino Linotype" w:cs="Times New Roman"/>
          <w:i/>
          <w:iCs/>
        </w:rPr>
        <w:t xml:space="preserve">Lyrical Ballads, </w:t>
      </w:r>
      <w:r w:rsidRPr="009E71BC">
        <w:rPr>
          <w:rFonts w:ascii="Palatino Linotype" w:hAnsi="Palatino Linotype" w:cs="Times New Roman"/>
        </w:rPr>
        <w:t>Wordsworth describes the initial part of his task as follows: "</w:t>
      </w:r>
      <w:r w:rsidRPr="009E71BC">
        <w:rPr>
          <w:rFonts w:ascii="Palatino Linotype" w:hAnsi="Palatino Linotype"/>
        </w:rPr>
        <w:t xml:space="preserve">The principal object, then, proposed in these Poems was to choose incidents and situations from common life, and to relate or describe them, throughout, as far as was possible in a selection of language really used by men. . . ."  As for overemphasis on reason at the expense of our other capacities, William Blake says it best in </w:t>
      </w:r>
      <w:r w:rsidRPr="009E71BC">
        <w:rPr>
          <w:rFonts w:ascii="Palatino Linotype" w:hAnsi="Palatino Linotype"/>
          <w:i/>
          <w:iCs/>
        </w:rPr>
        <w:t xml:space="preserve">The Marriage of Heaven and Hell: </w:t>
      </w:r>
      <w:r w:rsidRPr="009E71BC">
        <w:rPr>
          <w:rFonts w:ascii="Palatino Linotype" w:hAnsi="Palatino Linotype"/>
        </w:rPr>
        <w:t xml:space="preserve">"Attraction and repulsion, reason and energy, love and hate, are necessary to human existence."  Reason is not condemned, but </w:t>
      </w:r>
      <w:r w:rsidRPr="009E71BC">
        <w:rPr>
          <w:rFonts w:ascii="Palatino Linotype" w:hAnsi="Palatino Linotype"/>
          <w:i/>
          <w:iCs/>
        </w:rPr>
        <w:t>energy</w:t>
      </w:r>
      <w:r w:rsidRPr="009E71BC">
        <w:rPr>
          <w:rFonts w:ascii="Palatino Linotype" w:hAnsi="Palatino Linotype"/>
        </w:rPr>
        <w:t xml:space="preserve"> is its dynamic "contrary," and both must be understood as related and given their due: " Good is the passive that obeys Reason. Evil is the active springing from Energy."</w:t>
      </w:r>
    </w:p>
    <w:p w:rsidR="000B4C2E" w:rsidRPr="009E71BC" w:rsidRDefault="000B4C2E" w:rsidP="000B4C2E">
      <w:pPr>
        <w:jc w:val="both"/>
        <w:rPr>
          <w:rFonts w:ascii="Palatino Linotype" w:hAnsi="Palatino Linotype" w:cs="Times New Roman"/>
        </w:rPr>
      </w:pPr>
    </w:p>
    <w:p w:rsidR="000B4C2E" w:rsidRPr="005F7AB0" w:rsidRDefault="000B4C2E" w:rsidP="000B4C2E">
      <w:pPr>
        <w:jc w:val="both"/>
        <w:rPr>
          <w:rFonts w:ascii="Palatino Linotype" w:hAnsi="Palatino Linotype" w:cs="Times New Roman"/>
          <w:b/>
          <w:bCs/>
        </w:rPr>
      </w:pPr>
      <w:r w:rsidRPr="005F7AB0">
        <w:rPr>
          <w:rFonts w:ascii="Palatino Linotype" w:hAnsi="Palatino Linotype" w:cs="Times New Roman"/>
          <w:b/>
          <w:bCs/>
        </w:rPr>
        <w:t>C.  Attempt to forge a secular scripture; to overcome “fallen” or “alienated” language.  How can the poet achieve a prophetic or bardic voice, one that at least partly overcomes the effects of the scattering and confounding of human speech after men's attempt to build the Tower of Babel?  (</w:t>
      </w:r>
      <w:r w:rsidRPr="005F7AB0">
        <w:rPr>
          <w:rFonts w:ascii="Palatino Linotype" w:hAnsi="Palatino Linotype" w:cs="Times New Roman"/>
          <w:b/>
          <w:bCs/>
          <w:i/>
          <w:iCs/>
        </w:rPr>
        <w:t>Genesis</w:t>
      </w:r>
      <w:r w:rsidRPr="005F7AB0">
        <w:rPr>
          <w:rFonts w:ascii="Palatino Linotype" w:hAnsi="Palatino Linotype" w:cs="Times New Roman"/>
          <w:b/>
          <w:bCs/>
        </w:rPr>
        <w:t>).  How can we rediscover Pentecost (</w:t>
      </w:r>
      <w:r w:rsidRPr="005F7AB0">
        <w:rPr>
          <w:rFonts w:ascii="Palatino Linotype" w:hAnsi="Palatino Linotype" w:cs="Times New Roman"/>
          <w:b/>
          <w:bCs/>
          <w:i/>
          <w:iCs/>
        </w:rPr>
        <w:t>Acts</w:t>
      </w:r>
      <w:r w:rsidRPr="005F7AB0">
        <w:rPr>
          <w:rFonts w:ascii="Palatino Linotype" w:hAnsi="Palatino Linotype" w:cs="Times New Roman"/>
          <w:b/>
          <w:bCs/>
        </w:rPr>
        <w:t xml:space="preserve"> 2)?  Furthermore, </w:t>
      </w:r>
      <w:r w:rsidRPr="005F7AB0">
        <w:rPr>
          <w:rFonts w:ascii="Palatino Linotype" w:hAnsi="Palatino Linotype" w:cs="Times New Roman"/>
          <w:b/>
          <w:bCs/>
          <w:i/>
          <w:iCs/>
        </w:rPr>
        <w:t xml:space="preserve">can </w:t>
      </w:r>
      <w:r w:rsidRPr="005F7AB0">
        <w:rPr>
          <w:rFonts w:ascii="Palatino Linotype" w:hAnsi="Palatino Linotype" w:cs="Times New Roman"/>
          <w:b/>
          <w:bCs/>
        </w:rPr>
        <w:t xml:space="preserve">we expect so much of poetic language?  If we can, what is the cost to the poet, the "bard" or prophet, of achieving such power and insight?  </w:t>
      </w:r>
      <w:r>
        <w:rPr>
          <w:rFonts w:ascii="Palatino Linotype" w:hAnsi="Palatino Linotype" w:cs="Times New Roman"/>
          <w:b/>
          <w:bCs/>
        </w:rPr>
        <w:t xml:space="preserve"> {Shelley's anxiety in "West Wind," and his admission of the indirectness of inspiration in "A Defense"?}</w:t>
      </w:r>
    </w:p>
    <w:p w:rsidR="000B4C2E" w:rsidRPr="005F7AB0" w:rsidRDefault="000B4C2E" w:rsidP="000B4C2E">
      <w:pPr>
        <w:jc w:val="both"/>
        <w:rPr>
          <w:rFonts w:ascii="Palatino Linotype" w:hAnsi="Palatino Linotype" w:cs="Times New Roman"/>
          <w:b/>
          <w:bCs/>
        </w:rPr>
      </w:pPr>
    </w:p>
    <w:p w:rsidR="000B4C2E" w:rsidRPr="005F7AB0" w:rsidRDefault="000B4C2E" w:rsidP="000B4C2E">
      <w:pPr>
        <w:jc w:val="both"/>
        <w:rPr>
          <w:rFonts w:ascii="Palatino Linotype" w:hAnsi="Palatino Linotype" w:cs="Times New Roman"/>
          <w:b/>
          <w:bCs/>
        </w:rPr>
      </w:pPr>
      <w:r w:rsidRPr="005F7AB0">
        <w:rPr>
          <w:rFonts w:ascii="Palatino Linotype" w:hAnsi="Palatino Linotype" w:cs="Times New Roman"/>
          <w:b/>
          <w:bCs/>
        </w:rPr>
        <w:t>D.  The problem and burden of inspired utterance: how does a poet know, when invoking the muse, whether inspiration has truly been granted and the poem is infused with spirit?  In secular terms, how is it possible to discern when one's expression is the product of a unique individual and therefore authentic, rather than mainly the effect of societal narratives and expectations?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E.  The influence of John Milton: the author of </w:t>
      </w:r>
      <w:r w:rsidRPr="009E71BC">
        <w:rPr>
          <w:rFonts w:ascii="Palatino Linotype" w:hAnsi="Palatino Linotype" w:cs="Times New Roman"/>
          <w:i/>
          <w:iCs/>
        </w:rPr>
        <w:t xml:space="preserve">Paradise Lost </w:t>
      </w:r>
      <w:r w:rsidRPr="009E71BC">
        <w:rPr>
          <w:rFonts w:ascii="Palatino Linotype" w:hAnsi="Palatino Linotype" w:cs="Times New Roman"/>
        </w:rPr>
        <w:t>(the greatest story ever told about the greatest story ever told) faced some of the same problems as Romantic poets: the possibility and extent of inspiration; the prophetic burden of trying to be a conduit to the ways of the divine even as we acknowledge that we are among the "fallen" and therefore limited and frail.  Milton also promoted blank verse as liberation from ancient strictures on expression—he was in this regard a precursor of the Romantic "rebels."  Romantics both revere and confront Milton: his achievement is forbidding in its genius and audacity, while his Christian emphasis on humanity's dependence on God strikes Romantic ire: Shelley proclaims in "A Defence of Poetry" that "</w:t>
      </w:r>
      <w:r w:rsidRPr="009E71BC">
        <w:rPr>
          <w:rFonts w:ascii="Palatino Linotype" w:hAnsi="Palatino Linotype"/>
        </w:rPr>
        <w:t xml:space="preserve">Milton's Devil as a moral being is as far superior to his God as one who perseveres in some purpose which he has conceived to be excellent in spite of adversity and torture, is to one who in the cold security of undoubted triumph inflicts the most horrible revenge upon his enemy. . . ."  And as for Blake, he calls the Miltonic God the Father "Nobodaddy," and lauds his Devil as a purveyor of energy.  He portrays Christ as a rebel, just like Satan: "The Devil's account is, that the Messiah fell, and formed a heaven of what he stole from the Abyss. This is shewn in the Gospel, </w:t>
      </w:r>
      <w:r w:rsidRPr="009E71BC">
        <w:rPr>
          <w:rFonts w:ascii="Palatino Linotype" w:hAnsi="Palatino Linotype"/>
        </w:rPr>
        <w:lastRenderedPageBreak/>
        <w:t>where he prays to the Father to send the comforter, or Desire, that Reason may have Ideas to build on</w:t>
      </w:r>
      <w:r>
        <w:rPr>
          <w:rFonts w:ascii="Palatino Linotype" w:hAnsi="Palatino Linotype"/>
        </w:rPr>
        <w:t>.</w:t>
      </w:r>
      <w:r w:rsidRPr="009E71BC">
        <w:rPr>
          <w:rFonts w:ascii="Palatino Linotype" w:hAnsi="Palatino Linotype"/>
        </w:rPr>
        <w: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F.  </w:t>
      </w:r>
      <w:r>
        <w:rPr>
          <w:rFonts w:ascii="Palatino Linotype" w:hAnsi="Palatino Linotype" w:cs="Times New Roman"/>
        </w:rPr>
        <w:t xml:space="preserve">Artistic or "aesthetic" </w:t>
      </w:r>
      <w:r w:rsidRPr="009E71BC">
        <w:rPr>
          <w:rFonts w:ascii="Palatino Linotype" w:hAnsi="Palatino Linotype" w:cs="Times New Roman"/>
        </w:rPr>
        <w:t xml:space="preserve">apprehension </w:t>
      </w:r>
      <w:r w:rsidRPr="009E71BC">
        <w:rPr>
          <w:rFonts w:ascii="Palatino Linotype" w:hAnsi="Palatino Linotype" w:cs="Times New Roman"/>
          <w:i/>
          <w:iCs/>
        </w:rPr>
        <w:t>as</w:t>
      </w:r>
      <w:r>
        <w:rPr>
          <w:rFonts w:ascii="Palatino Linotype" w:hAnsi="Palatino Linotype" w:cs="Times New Roman"/>
        </w:rPr>
        <w:t xml:space="preserve"> redemptive</w:t>
      </w:r>
      <w:r w:rsidRPr="009E71BC">
        <w:rPr>
          <w:rFonts w:ascii="Palatino Linotype" w:hAnsi="Palatino Linotype" w:cs="Times New Roman"/>
        </w:rPr>
        <w:t>: Keats</w:t>
      </w:r>
      <w:r>
        <w:rPr>
          <w:rFonts w:ascii="Palatino Linotype" w:hAnsi="Palatino Linotype" w:cs="Times New Roman"/>
        </w:rPr>
        <w:t xml:space="preserve"> is interested in this prospect, as are all the Romantics in their way.  Shelley says in "A Defence of Poetry" that "poetry redeems from decay the visitations of the divinity in man."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3.  Narrative Patterns, Myths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(a)  </w:t>
      </w:r>
      <w:r>
        <w:rPr>
          <w:rFonts w:ascii="Palatino Linotype" w:hAnsi="Palatino Linotype" w:cs="Times New Roman"/>
        </w:rPr>
        <w:t xml:space="preserve">The </w:t>
      </w:r>
      <w:r w:rsidRPr="009E71BC">
        <w:rPr>
          <w:rFonts w:ascii="Palatino Linotype" w:hAnsi="Palatino Linotype" w:cs="Times New Roman"/>
        </w:rPr>
        <w:t xml:space="preserve">journey as </w:t>
      </w:r>
      <w:r>
        <w:rPr>
          <w:rFonts w:ascii="Palatino Linotype" w:hAnsi="Palatino Linotype" w:cs="Times New Roman"/>
        </w:rPr>
        <w:t xml:space="preserve">a </w:t>
      </w:r>
      <w:r w:rsidRPr="009E71BC">
        <w:rPr>
          <w:rFonts w:ascii="Palatino Linotype" w:hAnsi="Palatino Linotype" w:cs="Times New Roman"/>
        </w:rPr>
        <w:t>Romantic motif</w:t>
      </w:r>
      <w:r>
        <w:rPr>
          <w:rFonts w:ascii="Palatino Linotype" w:hAnsi="Palatino Linotype" w:cs="Times New Roman"/>
        </w:rPr>
        <w:t>.</w:t>
      </w:r>
    </w:p>
    <w:p w:rsidR="000B4C2E" w:rsidRPr="009E71BC" w:rsidRDefault="000B4C2E" w:rsidP="000B4C2E">
      <w:pPr>
        <w:jc w:val="both"/>
        <w:rPr>
          <w:rFonts w:ascii="Palatino Linotype" w:hAnsi="Palatino Linotype" w:cs="Times New Roman"/>
        </w:rPr>
      </w:pPr>
    </w:p>
    <w:p w:rsidR="000B4C2E" w:rsidRPr="00DE451D" w:rsidRDefault="000B4C2E" w:rsidP="000B4C2E">
      <w:pPr>
        <w:jc w:val="both"/>
        <w:rPr>
          <w:rFonts w:ascii="Palatino Linotype" w:hAnsi="Palatino Linotype" w:cs="Times New Roman"/>
        </w:rPr>
      </w:pPr>
      <w:r w:rsidRPr="009E71BC">
        <w:rPr>
          <w:rFonts w:ascii="Palatino Linotype" w:hAnsi="Palatino Linotype" w:cs="Times New Roman"/>
        </w:rPr>
        <w:t xml:space="preserve">(b)  </w:t>
      </w:r>
      <w:r>
        <w:rPr>
          <w:rFonts w:ascii="Palatino Linotype" w:hAnsi="Palatino Linotype" w:cs="Times New Roman"/>
        </w:rPr>
        <w:t>I</w:t>
      </w:r>
      <w:r w:rsidRPr="009E71BC">
        <w:rPr>
          <w:rFonts w:ascii="Palatino Linotype" w:hAnsi="Palatino Linotype" w:cs="Times New Roman"/>
        </w:rPr>
        <w:t xml:space="preserve">mportance of </w:t>
      </w:r>
      <w:r>
        <w:rPr>
          <w:rFonts w:ascii="Palatino Linotype" w:hAnsi="Palatino Linotype" w:cs="Times New Roman"/>
        </w:rPr>
        <w:t xml:space="preserve">a </w:t>
      </w:r>
      <w:r w:rsidRPr="009E71BC">
        <w:rPr>
          <w:rFonts w:ascii="Palatino Linotype" w:hAnsi="Palatino Linotype" w:cs="Times New Roman"/>
        </w:rPr>
        <w:t xml:space="preserve">move from the Fall, sin, </w:t>
      </w:r>
      <w:r>
        <w:rPr>
          <w:rFonts w:ascii="Palatino Linotype" w:hAnsi="Palatino Linotype" w:cs="Times New Roman"/>
        </w:rPr>
        <w:t xml:space="preserve">and </w:t>
      </w:r>
      <w:r w:rsidRPr="009E71BC">
        <w:rPr>
          <w:rFonts w:ascii="Palatino Linotype" w:hAnsi="Palatino Linotype" w:cs="Times New Roman"/>
        </w:rPr>
        <w:t xml:space="preserve">guilt, to regeneration—see Saint Augustine’s </w:t>
      </w:r>
      <w:r w:rsidRPr="00DE451D">
        <w:rPr>
          <w:rFonts w:ascii="Palatino Linotype" w:hAnsi="Palatino Linotype" w:cs="Times New Roman"/>
          <w:i/>
          <w:iCs/>
        </w:rPr>
        <w:t>Confessions.</w:t>
      </w:r>
      <w:r>
        <w:rPr>
          <w:rFonts w:ascii="Palatino Linotype" w:hAnsi="Palatino Linotype" w:cs="Times New Roman"/>
        </w:rPr>
        <w:t xml:space="preserve">  For Augustine, too, the moment of conversion, and therefore of the possibility of redemption, was a </w:t>
      </w:r>
      <w:r>
        <w:rPr>
          <w:rFonts w:ascii="Palatino Linotype" w:hAnsi="Palatino Linotype" w:cs="Times New Roman"/>
          <w:i/>
          <w:iCs/>
        </w:rPr>
        <w:t xml:space="preserve">textual </w:t>
      </w:r>
      <w:r>
        <w:rPr>
          <w:rFonts w:ascii="Palatino Linotype" w:hAnsi="Palatino Linotype" w:cs="Times New Roman"/>
        </w:rPr>
        <w:t xml:space="preserve">moment: </w:t>
      </w:r>
      <w:r>
        <w:rPr>
          <w:rFonts w:ascii="Palatino Linotype" w:hAnsi="Palatino Linotype" w:cs="Times New Roman"/>
          <w:i/>
          <w:iCs/>
        </w:rPr>
        <w:t xml:space="preserve">tolle, lege, tolle, lege: </w:t>
      </w:r>
      <w:r>
        <w:rPr>
          <w:rFonts w:ascii="Palatino Linotype" w:hAnsi="Palatino Linotype" w:cs="Times New Roman"/>
        </w:rPr>
        <w:t>the sing-song voice of children telling him to "take up and read" the passage of scripture that leads him to accept Christ.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(c)  </w:t>
      </w:r>
      <w:r>
        <w:rPr>
          <w:rFonts w:ascii="Palatino Linotype" w:hAnsi="Palatino Linotype" w:cs="Times New Roman"/>
        </w:rPr>
        <w:t>S</w:t>
      </w:r>
      <w:r w:rsidRPr="009E71BC">
        <w:rPr>
          <w:rFonts w:ascii="Palatino Linotype" w:hAnsi="Palatino Linotype" w:cs="Times New Roman"/>
        </w:rPr>
        <w:t>elf-consciousness (adulthood) as a Fall:  the attempt to recover a naive apprehension of reality (Nature, Spirit, the Self): how recover the Garden of Eden?</w:t>
      </w:r>
      <w:r>
        <w:rPr>
          <w:rFonts w:ascii="Palatino Linotype" w:hAnsi="Palatino Linotype" w:cs="Times New Roman"/>
        </w:rPr>
        <w:t xml:space="preserve">  In "Intimations of Immortality," the speaker says of the growing child, "the little actor cons another part" and that as we grow older, the visionary gleam passes and our perceptions and imagination "fade into the light of common day."  Blake, too, sees childhood as a state of "innocence," though he also insists that innocence cannot be understood in isolation from (or simply privileged over) the adult world of "experience."</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Cain, the Wandering Jew, Faust</w:t>
      </w:r>
      <w:r>
        <w:rPr>
          <w:rFonts w:ascii="Palatino Linotype" w:hAnsi="Palatino Linotype" w:cs="Times New Roman"/>
        </w:rPr>
        <w:t>, Manfred: outcasts all, but men of worth.  Romanticism at times tells us to pay attention to the ordinary man and woman—Wordsworth's "Solitary Reaper" and "Leech Gatherer," for example—but it also focuses on the marginal and "beyond the pale" or society's mores.  Blake: "the road of excess leads to the palace of wisdom"; "One law for the lion &amp; ox is oppression."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(e)  journey from childhood to adulthood</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4.  Ethics and Politics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problem:  how to turn individual enlightenment into a positive and public social or political program?  Are men bound merely by “sympathy”?  See Wordsworth</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the French Revolution:  as the secular Millennium; as a disappointment—how to adjust views of the Revolution?  Do first and second-generation Romantics differ in their approaches?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(c)  nationalism:  new emphasis on self-determination—Byron in Greece</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attacks on the establishment:  Shelley attacks Castlereagh; Blake on “charity”</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(e)  attack on traditional learning:  the failure of Oxford and Cambridge   </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(f)  attack on the Church:  attempt to defy traditional forms of morality as merely excuses to justify traditional institutional oppression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5.  The Classics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self-contained, Apollonian past or inspired Dionysian past?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(b)  importance of Italy:  the sun and light </w:t>
      </w:r>
      <w:r w:rsidRPr="009E71BC">
        <w:rPr>
          <w:rFonts w:ascii="Palatino Linotype" w:hAnsi="Palatino Linotype" w:cs="Times New Roman"/>
          <w:i/>
          <w:iCs/>
        </w:rPr>
        <w:t>vs.</w:t>
      </w:r>
      <w:r w:rsidRPr="009E71BC">
        <w:rPr>
          <w:rFonts w:ascii="Palatino Linotype" w:hAnsi="Palatino Linotype" w:cs="Times New Roman"/>
        </w:rPr>
        <w:t xml:space="preserve"> English gloom and damp</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(c)  the Augustan myth:  the union of arts and empire renewed in the light of imagination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the Elgin marbles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 xml:space="preserve">6.  The Country/Landscape </w:t>
      </w:r>
      <w:r w:rsidRPr="009E71BC">
        <w:rPr>
          <w:rFonts w:ascii="Palatino Linotype" w:hAnsi="Palatino Linotype" w:cs="Times New Roman"/>
          <w:b/>
          <w:bCs/>
          <w:i/>
          <w:iCs/>
        </w:rPr>
        <w:t>vs.</w:t>
      </w:r>
      <w:r w:rsidRPr="009E71BC">
        <w:rPr>
          <w:rFonts w:ascii="Palatino Linotype" w:hAnsi="Palatino Linotype" w:cs="Times New Roman"/>
          <w:b/>
          <w:bCs/>
        </w:rPr>
        <w:t xml:space="preserve"> City</w:t>
      </w: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 </w:t>
      </w: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relationship between poet and landscape</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how does landscape symbolize Mind or Spirit?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(c)  how is Man integrated into or fused with Nature?  (achieve communion)</w:t>
      </w: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how does the city symbolize the Industrial Revolution? does it ever become a valid Romantic subject of its own?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7.  The Self</w:t>
      </w: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 </w:t>
      </w: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how does the Self have identity without being alienated by self-consciousness?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Romantic journey as quest for true identity:  recovery of lost self</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(c)  the Self as revolutionary, outsider, as unrepentant:  the manifestation of Will</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development of national selfhood</w:t>
      </w:r>
    </w:p>
    <w:p w:rsidR="000B4C2E" w:rsidRPr="009E71BC" w:rsidRDefault="000B4C2E" w:rsidP="000B4C2E">
      <w:pPr>
        <w:jc w:val="both"/>
        <w:rPr>
          <w:rFonts w:ascii="Palatino Linotype" w:hAnsi="Palatino Linotype" w:cs="Times New Roman"/>
          <w:b/>
          <w:bCs/>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8.  History</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history as cycle, pattern, gyre (myth):  understanding of the cycle unites present (subject) with past (object)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private history (</w:t>
      </w:r>
      <w:r w:rsidRPr="009E71BC">
        <w:rPr>
          <w:rFonts w:ascii="Palatino Linotype" w:hAnsi="Palatino Linotype" w:cs="Times New Roman"/>
          <w:u w:val="single"/>
        </w:rPr>
        <w:t>The Prelude</w:t>
      </w:r>
      <w:r w:rsidRPr="009E71BC">
        <w:rPr>
          <w:rFonts w:ascii="Palatino Linotype" w:hAnsi="Palatino Linotype" w:cs="Times New Roman"/>
        </w:rPr>
        <w:t xml:space="preserve">) </w:t>
      </w:r>
      <w:r w:rsidRPr="009E71BC">
        <w:rPr>
          <w:rFonts w:ascii="Palatino Linotype" w:hAnsi="Palatino Linotype" w:cs="Times New Roman"/>
          <w:i/>
          <w:iCs/>
        </w:rPr>
        <w:t>vs.</w:t>
      </w:r>
      <w:r w:rsidRPr="009E71BC">
        <w:rPr>
          <w:rFonts w:ascii="Palatino Linotype" w:hAnsi="Palatino Linotype" w:cs="Times New Roman"/>
        </w:rPr>
        <w:t xml:space="preserve"> public history</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lastRenderedPageBreak/>
        <w:t xml:space="preserve">(c)  the public </w:t>
      </w:r>
      <w:r w:rsidRPr="009E71BC">
        <w:rPr>
          <w:rFonts w:ascii="Palatino Linotype" w:hAnsi="Palatino Linotype" w:cs="Times New Roman"/>
          <w:i/>
          <w:iCs/>
        </w:rPr>
        <w:t>vs.</w:t>
      </w:r>
      <w:r w:rsidRPr="009E71BC">
        <w:rPr>
          <w:rFonts w:ascii="Palatino Linotype" w:hAnsi="Palatino Linotype" w:cs="Times New Roman"/>
        </w:rPr>
        <w:t xml:space="preserve"> private hero</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problem:  how can the Romantic agent (hero) act within history without contributing to the institutional forces of oppression?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9. Dream, Trance, Vision, Folk Stories, Myth</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the drama of the mind:  closet dramas (</w:t>
      </w:r>
      <w:r w:rsidRPr="009E71BC">
        <w:rPr>
          <w:rFonts w:ascii="Palatino Linotype" w:hAnsi="Palatino Linotype" w:cs="Times New Roman"/>
          <w:u w:val="single"/>
        </w:rPr>
        <w:t>Manfred</w:t>
      </w:r>
      <w:r w:rsidRPr="009E71BC">
        <w:rPr>
          <w:rFonts w:ascii="Palatino Linotype" w:hAnsi="Palatino Linotype" w:cs="Times New Roman"/>
        </w:rPr>
        <w: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dream or trance as the moment of twilight (</w:t>
      </w:r>
      <w:r w:rsidRPr="009E71BC">
        <w:rPr>
          <w:rFonts w:ascii="Palatino Linotype" w:hAnsi="Palatino Linotype" w:cs="Times New Roman"/>
          <w:i/>
          <w:iCs/>
        </w:rPr>
        <w:t>dammerung</w:t>
      </w:r>
      <w:r w:rsidRPr="009E71BC">
        <w:rPr>
          <w:rFonts w:ascii="Palatino Linotype" w:hAnsi="Palatino Linotype" w:cs="Times New Roman"/>
        </w:rPr>
        <w:t xml:space="preserve">) where we shift from this world, the harsh alienated daylight world, to the enticing and forbidding realm of darkness, and potentially, death:  the place where subject and object are </w:t>
      </w:r>
      <w:r w:rsidRPr="009E71BC">
        <w:rPr>
          <w:rFonts w:ascii="Palatino Linotype" w:hAnsi="Palatino Linotype" w:cs="Times New Roman"/>
          <w:i/>
          <w:iCs/>
        </w:rPr>
        <w:t>perhaps</w:t>
      </w:r>
      <w:r w:rsidRPr="009E71BC">
        <w:rPr>
          <w:rFonts w:ascii="Palatino Linotype" w:hAnsi="Palatino Linotype" w:cs="Times New Roman"/>
        </w:rPr>
        <w:t xml:space="preserve"> united, where desire is fulfilled—cf. Keats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(c)  recovery of naive apprehension of reality </w:t>
      </w:r>
      <w:r w:rsidRPr="009E71BC">
        <w:rPr>
          <w:rFonts w:ascii="Palatino Linotype" w:hAnsi="Palatino Linotype" w:cs="Times New Roman"/>
          <w:i/>
          <w:iCs/>
        </w:rPr>
        <w:t>via</w:t>
      </w:r>
      <w:r w:rsidRPr="009E71BC">
        <w:rPr>
          <w:rFonts w:ascii="Palatino Linotype" w:hAnsi="Palatino Linotype" w:cs="Times New Roman"/>
        </w:rPr>
        <w:t xml:space="preserve"> folk wisdom, i.e. the language of ordinary men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psychological renewal in the act of retelling dream/</w:t>
      </w:r>
      <w:bookmarkStart w:id="0" w:name="_GoBack"/>
      <w:bookmarkEnd w:id="0"/>
      <w:r w:rsidRPr="009E71BC">
        <w:rPr>
          <w:rFonts w:ascii="Palatino Linotype" w:hAnsi="Palatino Linotype" w:cs="Times New Roman"/>
        </w:rPr>
        <w:t>story—see Coleridge’s “Ancient Mariner”</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10.  Sex</w:t>
      </w:r>
    </w:p>
    <w:p w:rsidR="000B4C2E" w:rsidRPr="009E71BC" w:rsidRDefault="000B4C2E" w:rsidP="000B4C2E">
      <w:pPr>
        <w:jc w:val="both"/>
        <w:rPr>
          <w:rFonts w:ascii="Palatino Linotype" w:hAnsi="Palatino Linotype" w:cs="Times New Roman"/>
          <w:b/>
          <w:bCs/>
          <w:u w:val="single"/>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the woman as object of desire:  a reminder of alienation and of potential union and recovery</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incest as firstly an attack on traditional institutional morality and secondly as the union of alienated individuals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 xml:space="preserve">11.  Symbols (see Abrams’ </w:t>
      </w:r>
      <w:r w:rsidRPr="009E71BC">
        <w:rPr>
          <w:rFonts w:ascii="Palatino Linotype" w:hAnsi="Palatino Linotype" w:cs="Times New Roman"/>
          <w:b/>
          <w:bCs/>
          <w:u w:val="single"/>
        </w:rPr>
        <w:t>Glossary of Literary Terms</w:t>
      </w:r>
      <w:r w:rsidRPr="009E71BC">
        <w:rPr>
          <w:rFonts w:ascii="Palatino Linotype" w:hAnsi="Palatino Linotype" w:cs="Times New Roman"/>
          <w:b/>
          <w:bCs/>
        </w:rPr>
        <w: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 xml:space="preserve">(a)  wind/air:  </w:t>
      </w:r>
      <w:r w:rsidRPr="009E71BC">
        <w:rPr>
          <w:rFonts w:ascii="Palatino Linotype" w:hAnsi="Palatino Linotype" w:cs="Times New Roman"/>
          <w:i/>
          <w:iCs/>
        </w:rPr>
        <w:t>pneuma</w:t>
      </w:r>
      <w:r w:rsidRPr="009E71BC">
        <w:rPr>
          <w:rFonts w:ascii="Palatino Linotype" w:hAnsi="Palatino Linotype" w:cs="Times New Roman"/>
        </w:rPr>
        <w:t xml:space="preserve"> means “spirit” and “wind”—prophecy, infusion, Spirit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light/sun:  illumination, knowledge</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(c)  night:  the inviting primal womb; death; union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(d)  water:  unstable realm between spirit and earth—another twilight zone?</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(e)  fire:  infusion, rhapsody, revolution, destruction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(f)  moon:  both reflects and gives light:  the imagination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(g)  birds:  aspirations of the beyond; fusion of body and spirit; transformation</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b/>
          <w:bCs/>
        </w:rPr>
      </w:pPr>
      <w:r w:rsidRPr="009E71BC">
        <w:rPr>
          <w:rFonts w:ascii="Palatino Linotype" w:hAnsi="Palatino Linotype" w:cs="Times New Roman"/>
          <w:b/>
          <w:bCs/>
        </w:rPr>
        <w:t>12. Miscellaneous</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(a)  how do the Romantics use satire, if at all?  what makes Romantic satire difficult?</w:t>
      </w:r>
    </w:p>
    <w:p w:rsidR="000B4C2E" w:rsidRPr="009E71BC" w:rsidRDefault="000B4C2E" w:rsidP="000B4C2E">
      <w:pPr>
        <w:jc w:val="both"/>
        <w:rPr>
          <w:rFonts w:ascii="Palatino Linotype" w:hAnsi="Palatino Linotype" w:cs="Times New Roman"/>
        </w:rPr>
      </w:pPr>
    </w:p>
    <w:p w:rsidR="000B4C2E" w:rsidRPr="009E71BC" w:rsidRDefault="000B4C2E" w:rsidP="000B4C2E">
      <w:pPr>
        <w:jc w:val="both"/>
        <w:rPr>
          <w:rFonts w:ascii="Palatino Linotype" w:hAnsi="Palatino Linotype" w:cs="Times New Roman"/>
        </w:rPr>
      </w:pPr>
      <w:r w:rsidRPr="009E71BC">
        <w:rPr>
          <w:rFonts w:ascii="Palatino Linotype" w:hAnsi="Palatino Linotype" w:cs="Times New Roman"/>
        </w:rPr>
        <w:t>(b)  use of Romantic irony (Byron)</w:t>
      </w:r>
    </w:p>
    <w:p w:rsidR="000B4C2E" w:rsidRPr="009E71BC" w:rsidRDefault="000B4C2E" w:rsidP="000B4C2E">
      <w:pPr>
        <w:rPr>
          <w:rFonts w:ascii="Palatino Linotype" w:hAnsi="Palatino Linotype"/>
        </w:rPr>
      </w:pPr>
    </w:p>
    <w:p w:rsidR="00E0295A" w:rsidRDefault="00E0295A"/>
    <w:sectPr w:rsidR="00E0295A" w:rsidSect="00EE042D">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7E" w:rsidRDefault="005C437E">
      <w:r>
        <w:separator/>
      </w:r>
    </w:p>
  </w:endnote>
  <w:endnote w:type="continuationSeparator" w:id="0">
    <w:p w:rsidR="005C437E" w:rsidRDefault="005C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atelin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3C" w:rsidRDefault="005C437E">
    <w:pPr>
      <w:pStyle w:val="Footer"/>
      <w:jc w:val="righ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7E" w:rsidRDefault="005C437E">
      <w:r>
        <w:separator/>
      </w:r>
    </w:p>
  </w:footnote>
  <w:footnote w:type="continuationSeparator" w:id="0">
    <w:p w:rsidR="005C437E" w:rsidRDefault="005C4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C3" w:rsidRDefault="004244C3" w:rsidP="00FA0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4C3" w:rsidRDefault="004244C3" w:rsidP="004244C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C3" w:rsidRPr="009A33DE" w:rsidRDefault="004244C3" w:rsidP="00FA0A84">
    <w:pPr>
      <w:pStyle w:val="Header"/>
      <w:framePr w:wrap="around" w:vAnchor="text" w:hAnchor="margin" w:xAlign="right" w:y="1"/>
      <w:rPr>
        <w:rStyle w:val="PageNumber"/>
        <w:rFonts w:ascii="Palatino Linotype" w:hAnsi="Palatino Linotype"/>
        <w:sz w:val="18"/>
      </w:rPr>
    </w:pPr>
    <w:r w:rsidRPr="009A33DE">
      <w:rPr>
        <w:rStyle w:val="PageNumber"/>
        <w:rFonts w:ascii="Palatino Linotype" w:hAnsi="Palatino Linotype"/>
        <w:sz w:val="18"/>
      </w:rPr>
      <w:fldChar w:fldCharType="begin"/>
    </w:r>
    <w:r w:rsidRPr="009A33DE">
      <w:rPr>
        <w:rStyle w:val="PageNumber"/>
        <w:rFonts w:ascii="Palatino Linotype" w:hAnsi="Palatino Linotype"/>
        <w:sz w:val="18"/>
      </w:rPr>
      <w:instrText xml:space="preserve">PAGE  </w:instrText>
    </w:r>
    <w:r w:rsidRPr="009A33DE">
      <w:rPr>
        <w:rStyle w:val="PageNumber"/>
        <w:rFonts w:ascii="Palatino Linotype" w:hAnsi="Palatino Linotype"/>
        <w:sz w:val="18"/>
      </w:rPr>
      <w:fldChar w:fldCharType="separate"/>
    </w:r>
    <w:r w:rsidR="00F33734">
      <w:rPr>
        <w:rStyle w:val="PageNumber"/>
        <w:rFonts w:ascii="Palatino Linotype" w:hAnsi="Palatino Linotype"/>
        <w:noProof/>
        <w:sz w:val="18"/>
      </w:rPr>
      <w:t>7</w:t>
    </w:r>
    <w:r w:rsidRPr="009A33DE">
      <w:rPr>
        <w:rStyle w:val="PageNumber"/>
        <w:rFonts w:ascii="Palatino Linotype" w:hAnsi="Palatino Linotype"/>
        <w:sz w:val="18"/>
      </w:rPr>
      <w:fldChar w:fldCharType="end"/>
    </w:r>
  </w:p>
  <w:p w:rsidR="001B333C" w:rsidRPr="009A33DE" w:rsidRDefault="000B4C2E" w:rsidP="004244C3">
    <w:pPr>
      <w:pStyle w:val="Header"/>
      <w:ind w:right="360"/>
      <w:jc w:val="right"/>
      <w:rPr>
        <w:rFonts w:ascii="Palatino Linotype" w:hAnsi="Palatino Linotype"/>
        <w:b/>
        <w:bCs/>
        <w:sz w:val="18"/>
        <w:szCs w:val="18"/>
      </w:rPr>
    </w:pPr>
    <w:r w:rsidRPr="009A33DE">
      <w:rPr>
        <w:rFonts w:ascii="Palatino Linotype" w:hAnsi="Palatino Linotype"/>
        <w:b/>
        <w:bCs/>
        <w:sz w:val="18"/>
        <w:szCs w:val="18"/>
      </w:rPr>
      <w:t>Rom—Neoclass Generaliz/Kroll</w:t>
    </w:r>
    <w:r w:rsidR="004244C3" w:rsidRPr="009A33DE">
      <w:rPr>
        <w:rFonts w:ascii="Palatino Linotype" w:hAnsi="Palatino Linotype"/>
        <w:b/>
        <w:bCs/>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2E"/>
    <w:rsid w:val="000B4C2E"/>
    <w:rsid w:val="004244C3"/>
    <w:rsid w:val="005C437E"/>
    <w:rsid w:val="005D13F6"/>
    <w:rsid w:val="00655902"/>
    <w:rsid w:val="00673D40"/>
    <w:rsid w:val="006E10B0"/>
    <w:rsid w:val="00866180"/>
    <w:rsid w:val="00937945"/>
    <w:rsid w:val="009A33DE"/>
    <w:rsid w:val="00AE2A21"/>
    <w:rsid w:val="00D65CE4"/>
    <w:rsid w:val="00E0295A"/>
    <w:rsid w:val="00F024AF"/>
    <w:rsid w:val="00F3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64D3-006E-438A-BBD4-D7BC0FCC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C2E"/>
    <w:pPr>
      <w:autoSpaceDE w:val="0"/>
      <w:autoSpaceDN w:val="0"/>
      <w:spacing w:after="0" w:line="240" w:lineRule="auto"/>
    </w:pPr>
    <w:rPr>
      <w:rFonts w:ascii="Century Schoolbook" w:eastAsia="Times New Roman" w:hAnsi="Century Schoolbook" w:cs="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C2E"/>
    <w:pPr>
      <w:tabs>
        <w:tab w:val="center" w:pos="4320"/>
        <w:tab w:val="right" w:pos="8640"/>
      </w:tabs>
    </w:pPr>
  </w:style>
  <w:style w:type="character" w:customStyle="1" w:styleId="HeaderChar">
    <w:name w:val="Header Char"/>
    <w:basedOn w:val="DefaultParagraphFont"/>
    <w:link w:val="Header"/>
    <w:rsid w:val="000B4C2E"/>
    <w:rPr>
      <w:rFonts w:ascii="Century Schoolbook" w:eastAsia="Times New Roman" w:hAnsi="Century Schoolbook" w:cs="Century Schoolbook"/>
      <w:sz w:val="22"/>
    </w:rPr>
  </w:style>
  <w:style w:type="character" w:styleId="PageNumber">
    <w:name w:val="page number"/>
    <w:basedOn w:val="DefaultParagraphFont"/>
    <w:rsid w:val="000B4C2E"/>
  </w:style>
  <w:style w:type="paragraph" w:styleId="Footer">
    <w:name w:val="footer"/>
    <w:basedOn w:val="Normal"/>
    <w:link w:val="FooterChar"/>
    <w:rsid w:val="000B4C2E"/>
    <w:pPr>
      <w:tabs>
        <w:tab w:val="center" w:pos="4320"/>
        <w:tab w:val="right" w:pos="8640"/>
      </w:tabs>
    </w:pPr>
  </w:style>
  <w:style w:type="character" w:customStyle="1" w:styleId="FooterChar">
    <w:name w:val="Footer Char"/>
    <w:basedOn w:val="DefaultParagraphFont"/>
    <w:link w:val="Footer"/>
    <w:rsid w:val="000B4C2E"/>
    <w:rPr>
      <w:rFonts w:ascii="Century Schoolbook" w:eastAsia="Times New Roman" w:hAnsi="Century Schoolbook" w:cs="Century Schoolbook"/>
      <w:sz w:val="22"/>
    </w:rPr>
  </w:style>
  <w:style w:type="character" w:styleId="Hyperlink">
    <w:name w:val="Hyperlink"/>
    <w:basedOn w:val="DefaultParagraphFont"/>
    <w:rsid w:val="000B4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lish.upenn.edu/~mgamer/Etexts/kan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1878</Words>
  <Characters>11795</Characters>
  <Application>Microsoft Office Word</Application>
  <DocSecurity>0</DocSecurity>
  <Lines>907</Lines>
  <Paragraphs>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4</cp:revision>
  <cp:lastPrinted>2023-02-09T13:40:00Z</cp:lastPrinted>
  <dcterms:created xsi:type="dcterms:W3CDTF">2022-12-08T12:57:00Z</dcterms:created>
  <dcterms:modified xsi:type="dcterms:W3CDTF">2023-02-09T13:40:00Z</dcterms:modified>
</cp:coreProperties>
</file>